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C2C50" w14:textId="77777777" w:rsidR="00FF70D9" w:rsidRPr="009D34EC" w:rsidRDefault="00FF70D9" w:rsidP="009D34EC">
      <w:pPr>
        <w:pStyle w:val="Default"/>
        <w:jc w:val="center"/>
        <w:rPr>
          <w:rFonts w:ascii="Calibri" w:hAnsi="Calibri"/>
          <w:b/>
          <w:bCs/>
          <w:sz w:val="16"/>
          <w:szCs w:val="16"/>
        </w:rPr>
      </w:pPr>
      <w:r w:rsidRPr="009D34EC">
        <w:rPr>
          <w:rFonts w:ascii="Calibri" w:hAnsi="Calibri"/>
          <w:b/>
          <w:bCs/>
          <w:sz w:val="16"/>
          <w:szCs w:val="16"/>
        </w:rPr>
        <w:t>COMUNICATO STAMPA</w:t>
      </w:r>
    </w:p>
    <w:p w14:paraId="0ACCDAB3" w14:textId="13041F65" w:rsidR="00FF70D9" w:rsidRPr="001102EC" w:rsidRDefault="00FF70D9" w:rsidP="009D34EC">
      <w:pPr>
        <w:pStyle w:val="Default"/>
        <w:jc w:val="center"/>
        <w:rPr>
          <w:b/>
          <w:bCs/>
          <w:sz w:val="16"/>
          <w:szCs w:val="16"/>
        </w:rPr>
      </w:pPr>
    </w:p>
    <w:p w14:paraId="1E722690" w14:textId="23A3217A" w:rsidR="00A05E46" w:rsidRPr="00BB6AE9" w:rsidRDefault="00A05E46" w:rsidP="00FA36D8">
      <w:pPr>
        <w:spacing w:after="0" w:line="240" w:lineRule="auto"/>
        <w:jc w:val="center"/>
        <w:rPr>
          <w:rFonts w:cs="Tahoma"/>
          <w:i/>
          <w:sz w:val="32"/>
          <w:szCs w:val="32"/>
        </w:rPr>
      </w:pPr>
      <w:r w:rsidRPr="00BB6AE9">
        <w:rPr>
          <w:rFonts w:cs="Tahoma"/>
          <w:i/>
          <w:sz w:val="32"/>
          <w:szCs w:val="32"/>
        </w:rPr>
        <w:t>FLORAMUNDI</w:t>
      </w:r>
      <w:r w:rsidR="00D12DE1">
        <w:rPr>
          <w:rFonts w:cs="Tahoma"/>
          <w:i/>
          <w:sz w:val="32"/>
          <w:szCs w:val="32"/>
        </w:rPr>
        <w:t>,</w:t>
      </w:r>
      <w:r w:rsidR="00BB6AE9" w:rsidRPr="00BB6AE9">
        <w:rPr>
          <w:rFonts w:cs="Tahoma"/>
          <w:i/>
          <w:sz w:val="32"/>
          <w:szCs w:val="32"/>
        </w:rPr>
        <w:t xml:space="preserve"> </w:t>
      </w:r>
      <w:r w:rsidR="00D12DE1">
        <w:rPr>
          <w:rFonts w:cs="Tahoma"/>
          <w:i/>
          <w:sz w:val="32"/>
          <w:szCs w:val="32"/>
        </w:rPr>
        <w:t xml:space="preserve">il successo del </w:t>
      </w:r>
      <w:r w:rsidRPr="00BB6AE9">
        <w:rPr>
          <w:rFonts w:cs="Tahoma"/>
          <w:i/>
          <w:sz w:val="32"/>
          <w:szCs w:val="32"/>
        </w:rPr>
        <w:t>Cerasuolo di Vittoria</w:t>
      </w:r>
      <w:r w:rsidR="00D12DE1">
        <w:rPr>
          <w:rFonts w:cs="Tahoma"/>
          <w:i/>
          <w:sz w:val="32"/>
          <w:szCs w:val="32"/>
        </w:rPr>
        <w:t xml:space="preserve"> Donnafugata.</w:t>
      </w:r>
    </w:p>
    <w:p w14:paraId="324EB3E0" w14:textId="716C7F92" w:rsidR="00FF70D9" w:rsidRDefault="00BB6AE9" w:rsidP="00330BED">
      <w:pPr>
        <w:spacing w:after="0"/>
        <w:jc w:val="both"/>
        <w:rPr>
          <w:rFonts w:cs="Tahoma"/>
          <w:b/>
        </w:rPr>
      </w:pPr>
      <w:r>
        <w:rPr>
          <w:rFonts w:cs="Tahoma"/>
          <w:noProof/>
        </w:rPr>
        <w:drawing>
          <wp:anchor distT="0" distB="0" distL="114300" distR="114300" simplePos="0" relativeHeight="251829248" behindDoc="0" locked="0" layoutInCell="1" allowOverlap="1" wp14:anchorId="6AAF64D8" wp14:editId="481F3DF5">
            <wp:simplePos x="0" y="0"/>
            <wp:positionH relativeFrom="margin">
              <wp:posOffset>3750945</wp:posOffset>
            </wp:positionH>
            <wp:positionV relativeFrom="margin">
              <wp:posOffset>678815</wp:posOffset>
            </wp:positionV>
            <wp:extent cx="2172335" cy="1483360"/>
            <wp:effectExtent l="0" t="0" r="0" b="254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_St_2018_04_15_Fracci a Donnafugata_phP_FARI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Tahoma"/>
          <w:b/>
          <w:noProof/>
        </w:rPr>
        <w:drawing>
          <wp:anchor distT="0" distB="0" distL="114300" distR="114300" simplePos="0" relativeHeight="251714560" behindDoc="0" locked="0" layoutInCell="1" allowOverlap="1" wp14:anchorId="17BEA9D5" wp14:editId="0E4A0144">
            <wp:simplePos x="0" y="0"/>
            <wp:positionH relativeFrom="margin">
              <wp:posOffset>2028825</wp:posOffset>
            </wp:positionH>
            <wp:positionV relativeFrom="margin">
              <wp:posOffset>678815</wp:posOffset>
            </wp:positionV>
            <wp:extent cx="1640205" cy="1499870"/>
            <wp:effectExtent l="0" t="0" r="0" b="508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_St_2018_04_15_Floramundi_etichetta_L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ahoma"/>
          <w:b/>
          <w:noProof/>
        </w:rPr>
        <w:drawing>
          <wp:anchor distT="0" distB="0" distL="114300" distR="114300" simplePos="0" relativeHeight="251599872" behindDoc="0" locked="0" layoutInCell="1" allowOverlap="1" wp14:anchorId="775A8051" wp14:editId="36294C91">
            <wp:simplePos x="0" y="0"/>
            <wp:positionH relativeFrom="margin">
              <wp:posOffset>200660</wp:posOffset>
            </wp:positionH>
            <wp:positionV relativeFrom="margin">
              <wp:posOffset>705221</wp:posOffset>
            </wp:positionV>
            <wp:extent cx="1739265" cy="1476375"/>
            <wp:effectExtent l="0" t="0" r="0" b="952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_St_2018_04_15_Floramundi_Lifestyle_phB_Pilott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0C9E3" w14:textId="14469E4B" w:rsidR="00116763" w:rsidRDefault="00116763" w:rsidP="00330BED">
      <w:pPr>
        <w:spacing w:after="0"/>
        <w:jc w:val="both"/>
        <w:rPr>
          <w:rFonts w:cs="Tahoma"/>
          <w:b/>
        </w:rPr>
      </w:pPr>
    </w:p>
    <w:p w14:paraId="7076A193" w14:textId="4E66FB5D" w:rsidR="0036326A" w:rsidRDefault="00B05F1F" w:rsidP="001614D7">
      <w:pPr>
        <w:spacing w:before="120" w:after="0" w:line="240" w:lineRule="auto"/>
        <w:jc w:val="both"/>
        <w:rPr>
          <w:rFonts w:cs="Tahoma"/>
        </w:rPr>
      </w:pPr>
      <w:r>
        <w:rPr>
          <w:rFonts w:cs="Tahoma"/>
        </w:rPr>
        <w:t xml:space="preserve">A pochi mesi dall’uscita sul mercato, </w:t>
      </w:r>
      <w:r w:rsidR="007C7565">
        <w:rPr>
          <w:rFonts w:cs="Tahoma"/>
        </w:rPr>
        <w:t>i</w:t>
      </w:r>
      <w:r>
        <w:rPr>
          <w:rFonts w:cs="Tahoma"/>
        </w:rPr>
        <w:t xml:space="preserve">l </w:t>
      </w:r>
      <w:r w:rsidR="0036326A" w:rsidRPr="001614D7">
        <w:rPr>
          <w:rFonts w:cs="Tahoma"/>
          <w:b/>
        </w:rPr>
        <w:t>FLORAMUNDI</w:t>
      </w:r>
      <w:r w:rsidRPr="001614D7">
        <w:rPr>
          <w:rFonts w:cs="Tahoma"/>
          <w:b/>
        </w:rPr>
        <w:t xml:space="preserve"> </w:t>
      </w:r>
      <w:r w:rsidRPr="001614D7">
        <w:rPr>
          <w:rFonts w:cs="Tahoma"/>
        </w:rPr>
        <w:t xml:space="preserve">Cerasuolo di Vittoria </w:t>
      </w:r>
      <w:r w:rsidR="007C7565" w:rsidRPr="001614D7">
        <w:rPr>
          <w:rFonts w:cs="Tahoma"/>
        </w:rPr>
        <w:t>DOCG</w:t>
      </w:r>
      <w:r w:rsidR="007C7565">
        <w:rPr>
          <w:rFonts w:cs="Tahoma"/>
        </w:rPr>
        <w:t xml:space="preserve"> </w:t>
      </w:r>
      <w:r w:rsidR="00BB6AE9">
        <w:rPr>
          <w:rFonts w:cs="Tahoma"/>
        </w:rPr>
        <w:t xml:space="preserve">di </w:t>
      </w:r>
      <w:r>
        <w:rPr>
          <w:rFonts w:cs="Tahoma"/>
        </w:rPr>
        <w:t xml:space="preserve">Donnafugata </w:t>
      </w:r>
      <w:r w:rsidR="0036326A">
        <w:rPr>
          <w:rFonts w:cs="Tahoma"/>
        </w:rPr>
        <w:t>si presenta al Vinitaly di Verona con un primo bilancio estremamente positivo</w:t>
      </w:r>
      <w:r w:rsidR="00BB6AE9">
        <w:rPr>
          <w:rFonts w:cs="Tahoma"/>
        </w:rPr>
        <w:t xml:space="preserve"> in virtù</w:t>
      </w:r>
      <w:r w:rsidR="004B30C7">
        <w:rPr>
          <w:rFonts w:cs="Tahoma"/>
        </w:rPr>
        <w:t xml:space="preserve"> </w:t>
      </w:r>
      <w:r w:rsidR="00BB6AE9">
        <w:rPr>
          <w:rFonts w:cs="Tahoma"/>
        </w:rPr>
        <w:t>de</w:t>
      </w:r>
      <w:r w:rsidR="004B30C7">
        <w:rPr>
          <w:rFonts w:cs="Tahoma"/>
        </w:rPr>
        <w:t xml:space="preserve">l </w:t>
      </w:r>
      <w:r w:rsidR="004B30C7" w:rsidRPr="004B30C7">
        <w:rPr>
          <w:rFonts w:cs="Tahoma"/>
        </w:rPr>
        <w:t xml:space="preserve">successo che questa etichetta sta riscuotendo: solo in </w:t>
      </w:r>
      <w:r w:rsidR="004B30C7" w:rsidRPr="001614D7">
        <w:rPr>
          <w:rFonts w:cs="Tahoma"/>
          <w:b/>
        </w:rPr>
        <w:t>Italia</w:t>
      </w:r>
      <w:r w:rsidR="004B30C7" w:rsidRPr="004B30C7">
        <w:rPr>
          <w:rFonts w:cs="Tahoma"/>
        </w:rPr>
        <w:t xml:space="preserve">, sono </w:t>
      </w:r>
      <w:r w:rsidR="004B30C7" w:rsidRPr="001614D7">
        <w:rPr>
          <w:rFonts w:cs="Tahoma"/>
          <w:b/>
        </w:rPr>
        <w:t>oltre 1.500 i wine bar, ristoranti e le enoteche</w:t>
      </w:r>
      <w:r w:rsidR="004B30C7" w:rsidRPr="004B30C7">
        <w:rPr>
          <w:rFonts w:cs="Tahoma"/>
        </w:rPr>
        <w:t xml:space="preserve"> che hanno già inserito questo vino nel proprio assortimento.</w:t>
      </w:r>
    </w:p>
    <w:p w14:paraId="5DA72264" w14:textId="0A6C8627" w:rsidR="008C5155" w:rsidRDefault="008C5155" w:rsidP="001614D7">
      <w:pPr>
        <w:spacing w:before="120" w:after="0" w:line="240" w:lineRule="auto"/>
        <w:jc w:val="both"/>
        <w:rPr>
          <w:rFonts w:cs="Tahoma"/>
        </w:rPr>
      </w:pPr>
      <w:r>
        <w:rPr>
          <w:rFonts w:cs="Tahoma"/>
        </w:rPr>
        <w:t xml:space="preserve">Anche </w:t>
      </w:r>
      <w:r w:rsidRPr="001614D7">
        <w:rPr>
          <w:rFonts w:cs="Tahoma"/>
          <w:b/>
        </w:rPr>
        <w:t>all’estero</w:t>
      </w:r>
      <w:r>
        <w:rPr>
          <w:rFonts w:cs="Tahoma"/>
        </w:rPr>
        <w:t xml:space="preserve"> il FLORAMUNDI ha avuto un’accoglienza molto buona considerato che è già presente </w:t>
      </w:r>
      <w:r w:rsidR="00BD5338">
        <w:rPr>
          <w:rFonts w:cs="Tahoma"/>
        </w:rPr>
        <w:t>in numerosi mercati stranieri, a partire da quelli strategici per il vino italiano</w:t>
      </w:r>
      <w:r w:rsidR="00BB6AE9">
        <w:rPr>
          <w:rFonts w:cs="Tahoma"/>
        </w:rPr>
        <w:t>, sia in Europa che oltreoceano</w:t>
      </w:r>
      <w:r w:rsidR="00BD5338">
        <w:rPr>
          <w:rFonts w:cs="Tahoma"/>
        </w:rPr>
        <w:t xml:space="preserve">: </w:t>
      </w:r>
      <w:r w:rsidR="00BD5338" w:rsidRPr="001614D7">
        <w:rPr>
          <w:rFonts w:cs="Tahoma"/>
          <w:b/>
        </w:rPr>
        <w:t>Germania, Svizzera e Regno Unito, Sta</w:t>
      </w:r>
      <w:r w:rsidR="00BB6AE9">
        <w:rPr>
          <w:rFonts w:cs="Tahoma"/>
          <w:b/>
        </w:rPr>
        <w:t>t</w:t>
      </w:r>
      <w:r w:rsidR="00BD5338" w:rsidRPr="001614D7">
        <w:rPr>
          <w:rFonts w:cs="Tahoma"/>
          <w:b/>
        </w:rPr>
        <w:t>i Uniti, Canada e Giappone</w:t>
      </w:r>
      <w:r w:rsidR="00256EAE">
        <w:rPr>
          <w:rFonts w:cs="Tahoma"/>
        </w:rPr>
        <w:t>;</w:t>
      </w:r>
      <w:r w:rsidR="00BD5338">
        <w:rPr>
          <w:rFonts w:cs="Tahoma"/>
        </w:rPr>
        <w:t xml:space="preserve"> </w:t>
      </w:r>
      <w:r w:rsidR="00256EAE">
        <w:rPr>
          <w:rFonts w:cs="Tahoma"/>
        </w:rPr>
        <w:t>significativo</w:t>
      </w:r>
      <w:r w:rsidR="00BD5338">
        <w:rPr>
          <w:rFonts w:cs="Tahoma"/>
        </w:rPr>
        <w:t xml:space="preserve"> che ad un vino di nicchia, si siano anche aperte le porte di piccoli e lontani mercati, dal Messico al Kazakistan, da Taiwan all’</w:t>
      </w:r>
      <w:proofErr w:type="spellStart"/>
      <w:r w:rsidR="00BD5338">
        <w:rPr>
          <w:rFonts w:cs="Tahoma"/>
        </w:rPr>
        <w:t>Ukraina</w:t>
      </w:r>
      <w:proofErr w:type="spellEnd"/>
      <w:r w:rsidR="00BD5338">
        <w:rPr>
          <w:rFonts w:cs="Tahoma"/>
        </w:rPr>
        <w:t>.</w:t>
      </w:r>
    </w:p>
    <w:p w14:paraId="26FAC6A9" w14:textId="290C0647" w:rsidR="0036326A" w:rsidRDefault="00114364" w:rsidP="001614D7">
      <w:pPr>
        <w:spacing w:before="120" w:after="0" w:line="240" w:lineRule="auto"/>
        <w:jc w:val="both"/>
        <w:rPr>
          <w:rFonts w:cs="Tahoma"/>
        </w:rPr>
      </w:pPr>
      <w:r>
        <w:rPr>
          <w:rFonts w:cs="Tahoma"/>
        </w:rPr>
        <w:t xml:space="preserve">Un </w:t>
      </w:r>
      <w:r w:rsidR="004B30C7">
        <w:rPr>
          <w:rFonts w:cs="Tahoma"/>
        </w:rPr>
        <w:t>vino</w:t>
      </w:r>
      <w:r>
        <w:rPr>
          <w:rFonts w:cs="Tahoma"/>
        </w:rPr>
        <w:t xml:space="preserve"> che già</w:t>
      </w:r>
      <w:r w:rsidR="00041761">
        <w:rPr>
          <w:rFonts w:cs="Tahoma"/>
        </w:rPr>
        <w:t xml:space="preserve"> </w:t>
      </w:r>
      <w:r w:rsidR="0036326A">
        <w:rPr>
          <w:rFonts w:cs="Tahoma"/>
        </w:rPr>
        <w:t>presso le cantine storiche dell’azienda</w:t>
      </w:r>
      <w:r w:rsidR="006E7D34">
        <w:rPr>
          <w:rFonts w:cs="Tahoma"/>
        </w:rPr>
        <w:t xml:space="preserve"> siciliana</w:t>
      </w:r>
      <w:r w:rsidR="0036326A">
        <w:rPr>
          <w:rFonts w:cs="Tahoma"/>
        </w:rPr>
        <w:t xml:space="preserve">, </w:t>
      </w:r>
      <w:r w:rsidR="00E81CE5">
        <w:rPr>
          <w:rFonts w:cs="Tahoma"/>
        </w:rPr>
        <w:t xml:space="preserve">era stato </w:t>
      </w:r>
      <w:r w:rsidR="00E72435">
        <w:rPr>
          <w:rFonts w:cs="Tahoma"/>
        </w:rPr>
        <w:t xml:space="preserve">salutato dai buoni auspici di una </w:t>
      </w:r>
      <w:r w:rsidR="00E72435" w:rsidRPr="001614D7">
        <w:rPr>
          <w:rFonts w:cs="Tahoma"/>
          <w:b/>
        </w:rPr>
        <w:t>madrina d’eccezione, Carla Fracci,</w:t>
      </w:r>
      <w:r w:rsidR="00E72435">
        <w:rPr>
          <w:rFonts w:cs="Tahoma"/>
        </w:rPr>
        <w:t xml:space="preserve"> testimonial di eleganza universalmente riconosciuta. Dopo la letteratura, le illustrazioni e la musica, grazie alla Fracci, </w:t>
      </w:r>
      <w:r w:rsidR="008E67F4">
        <w:rPr>
          <w:rFonts w:cs="Tahoma"/>
        </w:rPr>
        <w:t xml:space="preserve">è </w:t>
      </w:r>
      <w:r w:rsidR="00E72435">
        <w:rPr>
          <w:rFonts w:cs="Tahoma"/>
        </w:rPr>
        <w:t xml:space="preserve">toccato alla danza il compito di scrivere una nuova pagina del dialogo </w:t>
      </w:r>
      <w:r w:rsidR="004B30C7">
        <w:rPr>
          <w:rFonts w:cs="Tahoma"/>
        </w:rPr>
        <w:t>“</w:t>
      </w:r>
      <w:r w:rsidR="00E72435">
        <w:rPr>
          <w:rFonts w:cs="Tahoma"/>
        </w:rPr>
        <w:t>Arte e Vino</w:t>
      </w:r>
      <w:r w:rsidR="004B30C7">
        <w:rPr>
          <w:rFonts w:cs="Tahoma"/>
        </w:rPr>
        <w:t>”</w:t>
      </w:r>
      <w:r w:rsidR="00E72435">
        <w:rPr>
          <w:rFonts w:cs="Tahoma"/>
        </w:rPr>
        <w:t xml:space="preserve"> che </w:t>
      </w:r>
      <w:r w:rsidR="006E7D34">
        <w:rPr>
          <w:rFonts w:cs="Tahoma"/>
        </w:rPr>
        <w:t>caratterizza</w:t>
      </w:r>
      <w:r w:rsidR="00E72435">
        <w:rPr>
          <w:rFonts w:cs="Tahoma"/>
        </w:rPr>
        <w:t xml:space="preserve"> la comunicazione di Donnafugata</w:t>
      </w:r>
      <w:r w:rsidR="004B30C7">
        <w:rPr>
          <w:rFonts w:cs="Tahoma"/>
        </w:rPr>
        <w:t xml:space="preserve"> e</w:t>
      </w:r>
      <w:r w:rsidR="008E67F4">
        <w:rPr>
          <w:rFonts w:cs="Tahoma"/>
        </w:rPr>
        <w:t xml:space="preserve"> che ha chiamato a raccolta una qualificata platea di </w:t>
      </w:r>
      <w:r w:rsidR="006E7D34">
        <w:rPr>
          <w:rFonts w:cs="Tahoma"/>
        </w:rPr>
        <w:t xml:space="preserve">operatori, </w:t>
      </w:r>
      <w:r w:rsidR="008E67F4">
        <w:rPr>
          <w:rFonts w:cs="Tahoma"/>
        </w:rPr>
        <w:t>giornalisti</w:t>
      </w:r>
      <w:r w:rsidR="006E7D34">
        <w:rPr>
          <w:rFonts w:cs="Tahoma"/>
        </w:rPr>
        <w:t xml:space="preserve"> ed</w:t>
      </w:r>
      <w:r w:rsidR="008E67F4">
        <w:rPr>
          <w:rFonts w:cs="Tahoma"/>
        </w:rPr>
        <w:t xml:space="preserve"> opinion leader</w:t>
      </w:r>
      <w:r w:rsidR="00E72435">
        <w:rPr>
          <w:rFonts w:cs="Tahoma"/>
        </w:rPr>
        <w:t>.</w:t>
      </w:r>
    </w:p>
    <w:p w14:paraId="0D8E6318" w14:textId="2D8842FE" w:rsidR="008E67F4" w:rsidRDefault="008E67F4" w:rsidP="001614D7">
      <w:pPr>
        <w:spacing w:before="120" w:after="0" w:line="240" w:lineRule="auto"/>
        <w:jc w:val="both"/>
        <w:rPr>
          <w:rFonts w:cs="Tahoma"/>
        </w:rPr>
      </w:pPr>
      <w:r>
        <w:rPr>
          <w:rFonts w:cs="Tahoma"/>
        </w:rPr>
        <w:t>Contraddistinto dalla</w:t>
      </w:r>
      <w:r w:rsidR="00BB6AE9">
        <w:rPr>
          <w:rFonts w:cs="Tahoma"/>
        </w:rPr>
        <w:t xml:space="preserve"> prestigiosa</w:t>
      </w:r>
      <w:r>
        <w:rPr>
          <w:rFonts w:cs="Tahoma"/>
        </w:rPr>
        <w:t xml:space="preserve"> </w:t>
      </w:r>
      <w:r w:rsidRPr="001614D7">
        <w:rPr>
          <w:rFonts w:cs="Tahoma"/>
          <w:b/>
        </w:rPr>
        <w:t xml:space="preserve">DOCG </w:t>
      </w:r>
      <w:r w:rsidR="006E7D34" w:rsidRPr="001614D7">
        <w:rPr>
          <w:rFonts w:cs="Tahoma"/>
          <w:b/>
        </w:rPr>
        <w:t>Vittoria</w:t>
      </w:r>
      <w:r w:rsidR="006E7D34">
        <w:rPr>
          <w:rFonts w:cs="Tahoma"/>
        </w:rPr>
        <w:t xml:space="preserve"> </w:t>
      </w:r>
      <w:r>
        <w:rPr>
          <w:rFonts w:cs="Tahoma"/>
        </w:rPr>
        <w:t xml:space="preserve">– l’unica presente in Sicilia – </w:t>
      </w:r>
      <w:r w:rsidR="004B30C7">
        <w:rPr>
          <w:rFonts w:cs="Tahoma"/>
        </w:rPr>
        <w:t xml:space="preserve">FLORAMUNDI </w:t>
      </w:r>
      <w:r>
        <w:rPr>
          <w:rFonts w:cs="Tahoma"/>
        </w:rPr>
        <w:t xml:space="preserve">è un vino chiave del progetto di Donnafugata nella </w:t>
      </w:r>
      <w:r w:rsidRPr="00BB6AE9">
        <w:rPr>
          <w:rFonts w:cs="Tahoma"/>
          <w:b/>
        </w:rPr>
        <w:t>Sicilia orientale</w:t>
      </w:r>
      <w:r>
        <w:rPr>
          <w:rFonts w:cs="Tahoma"/>
        </w:rPr>
        <w:t xml:space="preserve">, dove l’azienda ha voluto impegnarsi dalla vendemmia 2016, per proporre </w:t>
      </w:r>
      <w:r w:rsidRPr="008E67F4">
        <w:rPr>
          <w:rFonts w:cs="Tahoma"/>
        </w:rPr>
        <w:t>l’eccellenza del vino siciliano da territori diversi</w:t>
      </w:r>
      <w:r w:rsidR="004B30C7">
        <w:rPr>
          <w:rFonts w:cs="Tahoma"/>
        </w:rPr>
        <w:t xml:space="preserve"> rispetto alle storiche </w:t>
      </w:r>
      <w:r w:rsidR="004B30C7" w:rsidRPr="003427EB">
        <w:t xml:space="preserve">sedi di produzione </w:t>
      </w:r>
      <w:r>
        <w:rPr>
          <w:rFonts w:cs="Tahoma"/>
        </w:rPr>
        <w:t>di Contessa Entellina e di Pantelleria.</w:t>
      </w:r>
    </w:p>
    <w:p w14:paraId="71098263" w14:textId="0C7F4E88" w:rsidR="00D07902" w:rsidRDefault="004B30C7" w:rsidP="001614D7">
      <w:pPr>
        <w:spacing w:before="120" w:after="0" w:line="240" w:lineRule="auto"/>
        <w:jc w:val="both"/>
        <w:rPr>
          <w:rFonts w:cs="Tahoma"/>
        </w:rPr>
      </w:pPr>
      <w:r>
        <w:rPr>
          <w:rFonts w:cs="Tahoma"/>
        </w:rPr>
        <w:t xml:space="preserve">Ottenuto da uve </w:t>
      </w:r>
      <w:r w:rsidRPr="001614D7">
        <w:rPr>
          <w:rFonts w:cs="Tahoma"/>
          <w:b/>
        </w:rPr>
        <w:t>Nero d’Avola e Frappato</w:t>
      </w:r>
      <w:r>
        <w:rPr>
          <w:rFonts w:cs="Tahoma"/>
        </w:rPr>
        <w:t xml:space="preserve">, il FLORAMUNDI rappresenta una piccola produzione di pregio, frutto di un fare sartoriale che </w:t>
      </w:r>
      <w:r w:rsidR="00D07902" w:rsidRPr="00D07902">
        <w:rPr>
          <w:rFonts w:cs="Tahoma"/>
        </w:rPr>
        <w:t xml:space="preserve">nelle Collezioni di Donnafugata, è stato collocato tra i </w:t>
      </w:r>
      <w:r w:rsidR="00D07902" w:rsidRPr="00D07902">
        <w:rPr>
          <w:rFonts w:cs="Tahoma"/>
          <w:i/>
        </w:rPr>
        <w:t>Vini Sorprendenti</w:t>
      </w:r>
      <w:r w:rsidR="00D07902" w:rsidRPr="00D07902">
        <w:rPr>
          <w:rFonts w:cs="Tahoma"/>
        </w:rPr>
        <w:t>, da bere quando si desidera originalità</w:t>
      </w:r>
      <w:r w:rsidR="00D07902">
        <w:rPr>
          <w:rFonts w:cs="Tahoma"/>
        </w:rPr>
        <w:t xml:space="preserve">. </w:t>
      </w:r>
    </w:p>
    <w:p w14:paraId="0EFCB539" w14:textId="7198B8F1" w:rsidR="00D07902" w:rsidRDefault="00D07902" w:rsidP="001614D7">
      <w:pPr>
        <w:spacing w:before="120" w:after="0" w:line="240" w:lineRule="auto"/>
        <w:jc w:val="both"/>
        <w:rPr>
          <w:rFonts w:cs="Tahoma"/>
        </w:rPr>
      </w:pPr>
      <w:r>
        <w:rPr>
          <w:rFonts w:cs="Tahoma"/>
        </w:rPr>
        <w:t xml:space="preserve">Una tipologia – quella del Cerasuolo di Vittoria </w:t>
      </w:r>
      <w:proofErr w:type="spellStart"/>
      <w:r>
        <w:rPr>
          <w:rFonts w:cs="Tahoma"/>
        </w:rPr>
        <w:t>Docg</w:t>
      </w:r>
      <w:proofErr w:type="spellEnd"/>
      <w:r>
        <w:rPr>
          <w:rFonts w:cs="Tahoma"/>
        </w:rPr>
        <w:t xml:space="preserve"> – che è molto apprezzata per la capacità di </w:t>
      </w:r>
      <w:r w:rsidR="008C5155">
        <w:rPr>
          <w:rFonts w:cs="Tahoma"/>
        </w:rPr>
        <w:t>soddisfare l</w:t>
      </w:r>
      <w:r w:rsidR="00BB6AE9">
        <w:rPr>
          <w:rFonts w:cs="Tahoma"/>
        </w:rPr>
        <w:t>’</w:t>
      </w:r>
      <w:r w:rsidR="008C5155">
        <w:rPr>
          <w:rFonts w:cs="Tahoma"/>
        </w:rPr>
        <w:t>attes</w:t>
      </w:r>
      <w:r w:rsidR="00BB6AE9">
        <w:rPr>
          <w:rFonts w:cs="Tahoma"/>
        </w:rPr>
        <w:t>a</w:t>
      </w:r>
      <w:r w:rsidR="008C5155">
        <w:rPr>
          <w:rFonts w:cs="Tahoma"/>
        </w:rPr>
        <w:t xml:space="preserve"> degli appassionati di </w:t>
      </w:r>
      <w:r w:rsidR="008C5155" w:rsidRPr="001614D7">
        <w:rPr>
          <w:rFonts w:cs="Tahoma"/>
          <w:b/>
        </w:rPr>
        <w:t xml:space="preserve">ritrovare nel calice un </w:t>
      </w:r>
      <w:r w:rsidRPr="001614D7">
        <w:rPr>
          <w:rFonts w:cs="Tahoma"/>
          <w:b/>
        </w:rPr>
        <w:t>territorio e i suoi vitigni tradizionali</w:t>
      </w:r>
      <w:r>
        <w:rPr>
          <w:rFonts w:cs="Tahoma"/>
        </w:rPr>
        <w:t>. E del Cerasuolo il FLORAMUNDI è una apprezzatissima interpretazion</w:t>
      </w:r>
      <w:r w:rsidR="00906C97">
        <w:rPr>
          <w:rFonts w:cs="Tahoma"/>
        </w:rPr>
        <w:t>e:</w:t>
      </w:r>
      <w:r w:rsidR="00906C97" w:rsidRPr="00D07902">
        <w:rPr>
          <w:rFonts w:cs="Tahoma"/>
        </w:rPr>
        <w:t xml:space="preserve"> </w:t>
      </w:r>
      <w:r w:rsidR="008C5155">
        <w:rPr>
          <w:rFonts w:cs="Tahoma"/>
        </w:rPr>
        <w:t xml:space="preserve">dalla raffinata anima floreale, </w:t>
      </w:r>
      <w:r w:rsidR="008C5155" w:rsidRPr="00D07902">
        <w:rPr>
          <w:rFonts w:cs="Tahoma"/>
        </w:rPr>
        <w:t xml:space="preserve">con intense note </w:t>
      </w:r>
      <w:r w:rsidR="008C5155">
        <w:rPr>
          <w:rFonts w:cs="Tahoma"/>
        </w:rPr>
        <w:t xml:space="preserve">di </w:t>
      </w:r>
      <w:r w:rsidR="008C5155" w:rsidRPr="00D07902">
        <w:rPr>
          <w:rFonts w:cs="Tahoma"/>
        </w:rPr>
        <w:t>frutta rossa</w:t>
      </w:r>
      <w:r w:rsidR="008C5155">
        <w:rPr>
          <w:rFonts w:cs="Tahoma"/>
        </w:rPr>
        <w:t xml:space="preserve"> e spezie, al palato è </w:t>
      </w:r>
      <w:r>
        <w:rPr>
          <w:rFonts w:cs="Tahoma"/>
        </w:rPr>
        <w:t>f</w:t>
      </w:r>
      <w:r w:rsidRPr="00D07902">
        <w:rPr>
          <w:rFonts w:cs="Tahoma"/>
        </w:rPr>
        <w:t xml:space="preserve">resco e </w:t>
      </w:r>
      <w:r w:rsidR="008C5155">
        <w:rPr>
          <w:rFonts w:cs="Tahoma"/>
        </w:rPr>
        <w:t>morbido</w:t>
      </w:r>
      <w:r w:rsidRPr="00D07902">
        <w:rPr>
          <w:rFonts w:cs="Tahoma"/>
        </w:rPr>
        <w:t xml:space="preserve">, </w:t>
      </w:r>
      <w:r w:rsidR="008C5155">
        <w:rPr>
          <w:rFonts w:cs="Tahoma"/>
        </w:rPr>
        <w:t>piacevole e persistente</w:t>
      </w:r>
      <w:r w:rsidR="00906C97">
        <w:rPr>
          <w:rFonts w:cs="Tahoma"/>
        </w:rPr>
        <w:t>.</w:t>
      </w:r>
    </w:p>
    <w:p w14:paraId="1FE31503" w14:textId="07640FAD" w:rsidR="008C5155" w:rsidRPr="00BB6AE9" w:rsidRDefault="00256EAE" w:rsidP="001614D7">
      <w:pPr>
        <w:spacing w:before="120" w:after="0" w:line="240" w:lineRule="auto"/>
        <w:jc w:val="both"/>
        <w:rPr>
          <w:rFonts w:cs="Tahoma"/>
          <w:spacing w:val="-2"/>
        </w:rPr>
      </w:pPr>
      <w:r w:rsidRPr="00BB6AE9">
        <w:rPr>
          <w:rFonts w:cs="Tahoma"/>
          <w:spacing w:val="-2"/>
        </w:rPr>
        <w:t xml:space="preserve">Grazie al suo bouquet ampio e fragrante e ai suoi tannini carezzevoli, </w:t>
      </w:r>
      <w:r w:rsidR="00116763" w:rsidRPr="00BB6AE9">
        <w:rPr>
          <w:rFonts w:cs="Tahoma"/>
          <w:spacing w:val="-2"/>
        </w:rPr>
        <w:t xml:space="preserve">il </w:t>
      </w:r>
      <w:r w:rsidRPr="00BB6AE9">
        <w:rPr>
          <w:rFonts w:cs="Tahoma"/>
          <w:spacing w:val="-2"/>
        </w:rPr>
        <w:t xml:space="preserve">FLORAMUNDI </w:t>
      </w:r>
      <w:r w:rsidR="00116763" w:rsidRPr="00BB6AE9">
        <w:rPr>
          <w:rFonts w:cs="Tahoma"/>
          <w:spacing w:val="-2"/>
        </w:rPr>
        <w:t xml:space="preserve">2016 </w:t>
      </w:r>
      <w:r w:rsidRPr="00BB6AE9">
        <w:rPr>
          <w:rFonts w:cs="Tahoma"/>
          <w:spacing w:val="-2"/>
        </w:rPr>
        <w:t xml:space="preserve">si rivela un vino </w:t>
      </w:r>
      <w:r w:rsidR="008C5155" w:rsidRPr="00BB6AE9">
        <w:rPr>
          <w:rFonts w:cs="Tahoma"/>
          <w:b/>
          <w:spacing w:val="-2"/>
        </w:rPr>
        <w:t>eclettico anche negli abbinamenti</w:t>
      </w:r>
      <w:r w:rsidRPr="00BB6AE9">
        <w:rPr>
          <w:rFonts w:cs="Tahoma"/>
          <w:spacing w:val="-2"/>
        </w:rPr>
        <w:t xml:space="preserve">: dall’aperitivo con salumi di qualità (Mortadella </w:t>
      </w:r>
      <w:proofErr w:type="spellStart"/>
      <w:r w:rsidRPr="00BB6AE9">
        <w:rPr>
          <w:rFonts w:cs="Tahoma"/>
          <w:spacing w:val="-2"/>
        </w:rPr>
        <w:t>Dop</w:t>
      </w:r>
      <w:proofErr w:type="spellEnd"/>
      <w:r w:rsidRPr="00BB6AE9">
        <w:rPr>
          <w:rFonts w:cs="Tahoma"/>
          <w:spacing w:val="-2"/>
        </w:rPr>
        <w:t xml:space="preserve"> o un delicato Prosciutto crudo di Parma), ai piatti della cucina mediterranea fino a </w:t>
      </w:r>
      <w:r w:rsidR="00BB6AE9" w:rsidRPr="00BB6AE9">
        <w:rPr>
          <w:rFonts w:cs="Tahoma"/>
          <w:spacing w:val="-2"/>
        </w:rPr>
        <w:t>svariate</w:t>
      </w:r>
      <w:r w:rsidRPr="00BB6AE9">
        <w:rPr>
          <w:rFonts w:cs="Tahoma"/>
          <w:spacing w:val="-2"/>
        </w:rPr>
        <w:t xml:space="preserve"> preparazioni d</w:t>
      </w:r>
      <w:r w:rsidR="00BB6AE9" w:rsidRPr="00BB6AE9">
        <w:rPr>
          <w:rFonts w:cs="Tahoma"/>
          <w:spacing w:val="-2"/>
        </w:rPr>
        <w:t xml:space="preserve">ella </w:t>
      </w:r>
      <w:r w:rsidRPr="00BB6AE9">
        <w:rPr>
          <w:rFonts w:cs="Tahoma"/>
          <w:spacing w:val="-2"/>
        </w:rPr>
        <w:t>cucina etnica.</w:t>
      </w:r>
    </w:p>
    <w:p w14:paraId="47F8E6B8" w14:textId="28D98FAA" w:rsidR="00BD5338" w:rsidRDefault="00BD5338" w:rsidP="00D939E5">
      <w:pPr>
        <w:spacing w:before="120" w:after="0"/>
        <w:jc w:val="both"/>
        <w:rPr>
          <w:rFonts w:cs="Tahoma"/>
        </w:rPr>
      </w:pPr>
    </w:p>
    <w:p w14:paraId="07827074" w14:textId="164500CF" w:rsidR="00FF70D9" w:rsidRPr="00191C04" w:rsidRDefault="00112539" w:rsidP="00FA36D8">
      <w:pPr>
        <w:spacing w:after="0" w:line="240" w:lineRule="auto"/>
        <w:jc w:val="right"/>
      </w:pPr>
      <w:r>
        <w:rPr>
          <w:i/>
        </w:rPr>
        <w:t xml:space="preserve">Marsala, </w:t>
      </w:r>
      <w:r w:rsidR="00116763">
        <w:rPr>
          <w:i/>
        </w:rPr>
        <w:t>1</w:t>
      </w:r>
      <w:r w:rsidR="009F28A8">
        <w:rPr>
          <w:i/>
        </w:rPr>
        <w:t>4</w:t>
      </w:r>
      <w:bookmarkStart w:id="0" w:name="_GoBack"/>
      <w:bookmarkEnd w:id="0"/>
      <w:r>
        <w:rPr>
          <w:i/>
        </w:rPr>
        <w:t xml:space="preserve"> </w:t>
      </w:r>
      <w:r w:rsidR="00116763">
        <w:rPr>
          <w:i/>
        </w:rPr>
        <w:t>A</w:t>
      </w:r>
      <w:r w:rsidR="00FF70D9">
        <w:rPr>
          <w:i/>
        </w:rPr>
        <w:t>prile 201</w:t>
      </w:r>
      <w:r>
        <w:rPr>
          <w:i/>
        </w:rPr>
        <w:t>8</w:t>
      </w:r>
    </w:p>
    <w:p w14:paraId="2F80821B" w14:textId="655E8656" w:rsidR="00FF70D9" w:rsidRPr="00F60065" w:rsidRDefault="00116763" w:rsidP="00F10FD1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Ufficio Stampa: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FF70D9" w:rsidRPr="00F60065">
        <w:rPr>
          <w:rFonts w:cs="Arial"/>
          <w:sz w:val="20"/>
          <w:szCs w:val="20"/>
        </w:rPr>
        <w:t xml:space="preserve">Nando Calaciura </w:t>
      </w:r>
      <w:hyperlink r:id="rId11" w:history="1">
        <w:r w:rsidR="00FF70D9" w:rsidRPr="00F60065">
          <w:rPr>
            <w:rStyle w:val="Collegamentoipertestuale"/>
            <w:rFonts w:cs="Arial"/>
            <w:sz w:val="20"/>
            <w:szCs w:val="20"/>
          </w:rPr>
          <w:t>calaciura@granviasc.it</w:t>
        </w:r>
      </w:hyperlink>
      <w:r w:rsidR="00FF70D9" w:rsidRPr="00F60065">
        <w:rPr>
          <w:rFonts w:cs="Arial"/>
          <w:sz w:val="20"/>
          <w:szCs w:val="20"/>
        </w:rPr>
        <w:t xml:space="preserve"> </w:t>
      </w:r>
      <w:proofErr w:type="spellStart"/>
      <w:r w:rsidR="00FF70D9" w:rsidRPr="00F60065">
        <w:rPr>
          <w:rFonts w:cs="Arial"/>
          <w:sz w:val="20"/>
          <w:szCs w:val="20"/>
        </w:rPr>
        <w:t>cell</w:t>
      </w:r>
      <w:proofErr w:type="spellEnd"/>
      <w:r w:rsidR="00FF70D9" w:rsidRPr="00F60065">
        <w:rPr>
          <w:rFonts w:cs="Arial"/>
          <w:sz w:val="20"/>
          <w:szCs w:val="20"/>
        </w:rPr>
        <w:t>. 338 3229837</w:t>
      </w:r>
    </w:p>
    <w:p w14:paraId="53FBFF37" w14:textId="63B17897" w:rsidR="0036326A" w:rsidRDefault="00116763" w:rsidP="00AE0AC6">
      <w:pPr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Pubbliche Relazioni:</w:t>
      </w:r>
      <w:r>
        <w:rPr>
          <w:rFonts w:cs="Arial"/>
          <w:sz w:val="20"/>
          <w:szCs w:val="20"/>
        </w:rPr>
        <w:tab/>
      </w:r>
      <w:r w:rsidR="00FF70D9" w:rsidRPr="00F60065">
        <w:rPr>
          <w:rFonts w:cs="Arial"/>
          <w:sz w:val="20"/>
          <w:szCs w:val="20"/>
        </w:rPr>
        <w:t xml:space="preserve">Baldo M. Palermo </w:t>
      </w:r>
      <w:hyperlink r:id="rId12" w:history="1">
        <w:r w:rsidR="00FF70D9" w:rsidRPr="00F60065">
          <w:rPr>
            <w:rStyle w:val="Collegamentoipertestuale"/>
            <w:rFonts w:cs="Arial"/>
            <w:sz w:val="20"/>
            <w:szCs w:val="20"/>
          </w:rPr>
          <w:t>baldo.palermo@donnafugata.it</w:t>
        </w:r>
      </w:hyperlink>
      <w:r w:rsidR="00FF70D9" w:rsidRPr="00F60065">
        <w:rPr>
          <w:rFonts w:cs="Arial"/>
          <w:sz w:val="20"/>
          <w:szCs w:val="20"/>
        </w:rPr>
        <w:t xml:space="preserve"> tel. 0923 724226</w:t>
      </w:r>
    </w:p>
    <w:sectPr w:rsidR="0036326A" w:rsidSect="005239BD">
      <w:headerReference w:type="default" r:id="rId13"/>
      <w:footerReference w:type="default" r:id="rId14"/>
      <w:pgSz w:w="11906" w:h="16838"/>
      <w:pgMar w:top="1418" w:right="1134" w:bottom="1134" w:left="1134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D864E" w14:textId="77777777" w:rsidR="00E71301" w:rsidRDefault="00E71301" w:rsidP="001A1E4E">
      <w:pPr>
        <w:spacing w:after="0" w:line="240" w:lineRule="auto"/>
      </w:pPr>
      <w:r>
        <w:separator/>
      </w:r>
    </w:p>
  </w:endnote>
  <w:endnote w:type="continuationSeparator" w:id="0">
    <w:p w14:paraId="6566FBBB" w14:textId="77777777" w:rsidR="00E71301" w:rsidRDefault="00E71301" w:rsidP="001A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21AB9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</w:rPr>
    </w:pPr>
    <w:r w:rsidRPr="009D34EC">
      <w:rPr>
        <w:rFonts w:cs="Arial"/>
        <w:sz w:val="16"/>
        <w:szCs w:val="16"/>
      </w:rPr>
      <w:t xml:space="preserve">Donnafugata - Cantine Storiche e Uffici: Via S. Lipari 18 - 91025 Marsala (TP)  </w:t>
    </w:r>
  </w:p>
  <w:p w14:paraId="6A07F0D0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  <w:lang w:val="en-US"/>
      </w:rPr>
    </w:pPr>
    <w:r w:rsidRPr="009D34EC">
      <w:rPr>
        <w:rFonts w:cs="Arial"/>
        <w:sz w:val="16"/>
        <w:szCs w:val="16"/>
        <w:lang w:val="en-US"/>
      </w:rPr>
      <w:t xml:space="preserve">Tel. 0923 724 </w:t>
    </w:r>
    <w:proofErr w:type="gramStart"/>
    <w:r w:rsidRPr="009D34EC">
      <w:rPr>
        <w:rFonts w:cs="Arial"/>
        <w:sz w:val="16"/>
        <w:szCs w:val="16"/>
        <w:lang w:val="en-US"/>
      </w:rPr>
      <w:t>200  Fax</w:t>
    </w:r>
    <w:proofErr w:type="gramEnd"/>
    <w:r w:rsidRPr="009D34EC">
      <w:rPr>
        <w:rFonts w:cs="Arial"/>
        <w:sz w:val="16"/>
        <w:szCs w:val="16"/>
        <w:lang w:val="en-US"/>
      </w:rPr>
      <w:t xml:space="preserve"> 0923 722 042  </w:t>
    </w:r>
    <w:r w:rsidR="00E71301">
      <w:fldChar w:fldCharType="begin"/>
    </w:r>
    <w:r w:rsidR="00E71301" w:rsidRPr="009F28A8">
      <w:rPr>
        <w:lang w:val="en-US"/>
      </w:rPr>
      <w:instrText xml:space="preserve"> HYPERLINK "http://www.donnafugata.it"</w:instrText>
    </w:r>
    <w:r w:rsidR="00E71301" w:rsidRPr="009F28A8">
      <w:rPr>
        <w:lang w:val="en-US"/>
      </w:rPr>
      <w:instrText xml:space="preserve"> </w:instrText>
    </w:r>
    <w:r w:rsidR="00E71301">
      <w:fldChar w:fldCharType="separate"/>
    </w:r>
    <w:r w:rsidRPr="009D34EC">
      <w:rPr>
        <w:rStyle w:val="Collegamentoipertestuale"/>
        <w:rFonts w:cs="Arial"/>
        <w:sz w:val="16"/>
        <w:szCs w:val="16"/>
        <w:lang w:val="en-US"/>
      </w:rPr>
      <w:t>www.donnafugata.it</w:t>
    </w:r>
    <w:r w:rsidR="00E71301">
      <w:rPr>
        <w:rStyle w:val="Collegamentoipertestuale"/>
        <w:rFonts w:cs="Arial"/>
        <w:sz w:val="16"/>
        <w:szCs w:val="16"/>
        <w:lang w:val="en-US"/>
      </w:rPr>
      <w:fldChar w:fldCharType="end"/>
    </w:r>
    <w:r w:rsidRPr="009D34EC">
      <w:rPr>
        <w:rFonts w:cs="Arial"/>
        <w:sz w:val="16"/>
        <w:szCs w:val="16"/>
        <w:lang w:val="en-US"/>
      </w:rPr>
      <w:t xml:space="preserve">   </w:t>
    </w:r>
    <w:hyperlink r:id="rId1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info@donnafugata.it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A8011" w14:textId="77777777" w:rsidR="00E71301" w:rsidRDefault="00E71301" w:rsidP="001A1E4E">
      <w:pPr>
        <w:spacing w:after="0" w:line="240" w:lineRule="auto"/>
      </w:pPr>
      <w:r>
        <w:separator/>
      </w:r>
    </w:p>
  </w:footnote>
  <w:footnote w:type="continuationSeparator" w:id="0">
    <w:p w14:paraId="0E937276" w14:textId="77777777" w:rsidR="00E71301" w:rsidRDefault="00E71301" w:rsidP="001A1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D8B74" w14:textId="33A9E454" w:rsidR="00FF70D9" w:rsidRDefault="00A45358" w:rsidP="001A1E4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AAE1E16" wp14:editId="1FC069DC">
          <wp:extent cx="828675" cy="447675"/>
          <wp:effectExtent l="0" t="0" r="9525" b="9525"/>
          <wp:docPr id="1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93B"/>
    <w:multiLevelType w:val="hybridMultilevel"/>
    <w:tmpl w:val="5784FE66"/>
    <w:lvl w:ilvl="0" w:tplc="248463E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67B"/>
    <w:rsid w:val="000071BD"/>
    <w:rsid w:val="00021C0E"/>
    <w:rsid w:val="000222A2"/>
    <w:rsid w:val="000255B6"/>
    <w:rsid w:val="000325E8"/>
    <w:rsid w:val="0004032B"/>
    <w:rsid w:val="00041761"/>
    <w:rsid w:val="00043A15"/>
    <w:rsid w:val="000A58C7"/>
    <w:rsid w:val="000A6327"/>
    <w:rsid w:val="000A6907"/>
    <w:rsid w:val="000C0ED4"/>
    <w:rsid w:val="000C40FA"/>
    <w:rsid w:val="000D6C18"/>
    <w:rsid w:val="000E704E"/>
    <w:rsid w:val="000F44E3"/>
    <w:rsid w:val="001102EC"/>
    <w:rsid w:val="00112539"/>
    <w:rsid w:val="00114364"/>
    <w:rsid w:val="00116763"/>
    <w:rsid w:val="00116EEE"/>
    <w:rsid w:val="00150C27"/>
    <w:rsid w:val="001559FC"/>
    <w:rsid w:val="001614D7"/>
    <w:rsid w:val="001774BE"/>
    <w:rsid w:val="0018350D"/>
    <w:rsid w:val="00191C04"/>
    <w:rsid w:val="001A1E4E"/>
    <w:rsid w:val="001A605D"/>
    <w:rsid w:val="001B02D8"/>
    <w:rsid w:val="001B498A"/>
    <w:rsid w:val="001B6B59"/>
    <w:rsid w:val="001C4942"/>
    <w:rsid w:val="001F5E54"/>
    <w:rsid w:val="001F694F"/>
    <w:rsid w:val="00211685"/>
    <w:rsid w:val="00212899"/>
    <w:rsid w:val="00234587"/>
    <w:rsid w:val="00236FEA"/>
    <w:rsid w:val="002429F8"/>
    <w:rsid w:val="002452DA"/>
    <w:rsid w:val="00246D5F"/>
    <w:rsid w:val="00246E4D"/>
    <w:rsid w:val="00251752"/>
    <w:rsid w:val="00256EAE"/>
    <w:rsid w:val="002670F8"/>
    <w:rsid w:val="00273950"/>
    <w:rsid w:val="00291543"/>
    <w:rsid w:val="00292902"/>
    <w:rsid w:val="002A6BA4"/>
    <w:rsid w:val="002A7C4E"/>
    <w:rsid w:val="002B09B0"/>
    <w:rsid w:val="002D34AD"/>
    <w:rsid w:val="002D5BFF"/>
    <w:rsid w:val="002E1D33"/>
    <w:rsid w:val="002E34F3"/>
    <w:rsid w:val="002E6CB6"/>
    <w:rsid w:val="00313A35"/>
    <w:rsid w:val="00330BED"/>
    <w:rsid w:val="00353CBC"/>
    <w:rsid w:val="0036326A"/>
    <w:rsid w:val="003664EA"/>
    <w:rsid w:val="003671AB"/>
    <w:rsid w:val="00382416"/>
    <w:rsid w:val="00382830"/>
    <w:rsid w:val="00396CD5"/>
    <w:rsid w:val="003A1A0C"/>
    <w:rsid w:val="003B5F18"/>
    <w:rsid w:val="003C2392"/>
    <w:rsid w:val="003C2CFD"/>
    <w:rsid w:val="003C6A62"/>
    <w:rsid w:val="003E6007"/>
    <w:rsid w:val="003F452E"/>
    <w:rsid w:val="003F700D"/>
    <w:rsid w:val="004126CF"/>
    <w:rsid w:val="0042427A"/>
    <w:rsid w:val="004276E0"/>
    <w:rsid w:val="0043488D"/>
    <w:rsid w:val="00441C36"/>
    <w:rsid w:val="00447FEE"/>
    <w:rsid w:val="00461535"/>
    <w:rsid w:val="0046338C"/>
    <w:rsid w:val="00464727"/>
    <w:rsid w:val="00471FE0"/>
    <w:rsid w:val="004776F0"/>
    <w:rsid w:val="00483152"/>
    <w:rsid w:val="00483B0E"/>
    <w:rsid w:val="00484F23"/>
    <w:rsid w:val="004A02A8"/>
    <w:rsid w:val="004B033C"/>
    <w:rsid w:val="004B30C7"/>
    <w:rsid w:val="004B5DC6"/>
    <w:rsid w:val="004C2084"/>
    <w:rsid w:val="004F2B52"/>
    <w:rsid w:val="0050458A"/>
    <w:rsid w:val="005239BD"/>
    <w:rsid w:val="00530E70"/>
    <w:rsid w:val="0053479F"/>
    <w:rsid w:val="00534BA7"/>
    <w:rsid w:val="00536D48"/>
    <w:rsid w:val="005401A7"/>
    <w:rsid w:val="00554F8D"/>
    <w:rsid w:val="00555B6F"/>
    <w:rsid w:val="00556397"/>
    <w:rsid w:val="00560DE5"/>
    <w:rsid w:val="00563908"/>
    <w:rsid w:val="00566001"/>
    <w:rsid w:val="00571D84"/>
    <w:rsid w:val="00596A03"/>
    <w:rsid w:val="00597C11"/>
    <w:rsid w:val="005A3B48"/>
    <w:rsid w:val="005C6EB1"/>
    <w:rsid w:val="005D27E8"/>
    <w:rsid w:val="005D52D3"/>
    <w:rsid w:val="005F52F1"/>
    <w:rsid w:val="00601FC3"/>
    <w:rsid w:val="006043B1"/>
    <w:rsid w:val="00623D62"/>
    <w:rsid w:val="0062553D"/>
    <w:rsid w:val="0062663E"/>
    <w:rsid w:val="006273F5"/>
    <w:rsid w:val="00627C24"/>
    <w:rsid w:val="00653D61"/>
    <w:rsid w:val="00654532"/>
    <w:rsid w:val="00654B1D"/>
    <w:rsid w:val="00655F6E"/>
    <w:rsid w:val="0066265B"/>
    <w:rsid w:val="006A3B5D"/>
    <w:rsid w:val="006A59E3"/>
    <w:rsid w:val="006A6AC9"/>
    <w:rsid w:val="006B2C62"/>
    <w:rsid w:val="006C03EB"/>
    <w:rsid w:val="006C31DC"/>
    <w:rsid w:val="006C6F99"/>
    <w:rsid w:val="006D4B6A"/>
    <w:rsid w:val="006D6660"/>
    <w:rsid w:val="006E3BE4"/>
    <w:rsid w:val="006E66C4"/>
    <w:rsid w:val="006E7D34"/>
    <w:rsid w:val="006F17B9"/>
    <w:rsid w:val="00706ADB"/>
    <w:rsid w:val="00717E42"/>
    <w:rsid w:val="00723FD4"/>
    <w:rsid w:val="00740699"/>
    <w:rsid w:val="00745026"/>
    <w:rsid w:val="00760AF4"/>
    <w:rsid w:val="0076621E"/>
    <w:rsid w:val="00771285"/>
    <w:rsid w:val="0079404B"/>
    <w:rsid w:val="007A7168"/>
    <w:rsid w:val="007B0741"/>
    <w:rsid w:val="007B61F2"/>
    <w:rsid w:val="007B65FC"/>
    <w:rsid w:val="007C71BB"/>
    <w:rsid w:val="007C7565"/>
    <w:rsid w:val="007D72D1"/>
    <w:rsid w:val="007E36F4"/>
    <w:rsid w:val="007F023A"/>
    <w:rsid w:val="0082632A"/>
    <w:rsid w:val="008274FB"/>
    <w:rsid w:val="008339EC"/>
    <w:rsid w:val="00835D98"/>
    <w:rsid w:val="00856A12"/>
    <w:rsid w:val="00872710"/>
    <w:rsid w:val="00883F40"/>
    <w:rsid w:val="00887357"/>
    <w:rsid w:val="00895016"/>
    <w:rsid w:val="00896BE3"/>
    <w:rsid w:val="008A1C45"/>
    <w:rsid w:val="008B2131"/>
    <w:rsid w:val="008C5155"/>
    <w:rsid w:val="008D15E1"/>
    <w:rsid w:val="008D5846"/>
    <w:rsid w:val="008E67F4"/>
    <w:rsid w:val="00906C97"/>
    <w:rsid w:val="00912987"/>
    <w:rsid w:val="009265BC"/>
    <w:rsid w:val="00943E34"/>
    <w:rsid w:val="00944A77"/>
    <w:rsid w:val="009524B1"/>
    <w:rsid w:val="00952EC8"/>
    <w:rsid w:val="0095454A"/>
    <w:rsid w:val="0095602A"/>
    <w:rsid w:val="00967E60"/>
    <w:rsid w:val="00972E52"/>
    <w:rsid w:val="009765AB"/>
    <w:rsid w:val="00994035"/>
    <w:rsid w:val="00994524"/>
    <w:rsid w:val="009C3A13"/>
    <w:rsid w:val="009D2D0A"/>
    <w:rsid w:val="009D34EC"/>
    <w:rsid w:val="009D4CBE"/>
    <w:rsid w:val="009D7156"/>
    <w:rsid w:val="009E496A"/>
    <w:rsid w:val="009F07D7"/>
    <w:rsid w:val="009F28A8"/>
    <w:rsid w:val="009F6A17"/>
    <w:rsid w:val="009F743F"/>
    <w:rsid w:val="00A05E46"/>
    <w:rsid w:val="00A32CBE"/>
    <w:rsid w:val="00A3445C"/>
    <w:rsid w:val="00A45358"/>
    <w:rsid w:val="00A46058"/>
    <w:rsid w:val="00A535C3"/>
    <w:rsid w:val="00A60057"/>
    <w:rsid w:val="00A73DB6"/>
    <w:rsid w:val="00A835D0"/>
    <w:rsid w:val="00A852F4"/>
    <w:rsid w:val="00A85C2D"/>
    <w:rsid w:val="00A90C37"/>
    <w:rsid w:val="00A926E4"/>
    <w:rsid w:val="00A97B62"/>
    <w:rsid w:val="00AA3135"/>
    <w:rsid w:val="00AA3BAA"/>
    <w:rsid w:val="00AA557F"/>
    <w:rsid w:val="00AB1876"/>
    <w:rsid w:val="00AB1923"/>
    <w:rsid w:val="00AB5B73"/>
    <w:rsid w:val="00AC6EE9"/>
    <w:rsid w:val="00AC757C"/>
    <w:rsid w:val="00AD4BC8"/>
    <w:rsid w:val="00AE028C"/>
    <w:rsid w:val="00AE0AC6"/>
    <w:rsid w:val="00AF56CD"/>
    <w:rsid w:val="00AF57F5"/>
    <w:rsid w:val="00AF6541"/>
    <w:rsid w:val="00B011AE"/>
    <w:rsid w:val="00B016D2"/>
    <w:rsid w:val="00B022CF"/>
    <w:rsid w:val="00B02929"/>
    <w:rsid w:val="00B034E8"/>
    <w:rsid w:val="00B05F1F"/>
    <w:rsid w:val="00B101CE"/>
    <w:rsid w:val="00B13D5E"/>
    <w:rsid w:val="00B21FC1"/>
    <w:rsid w:val="00B26C6C"/>
    <w:rsid w:val="00B2791D"/>
    <w:rsid w:val="00B62C86"/>
    <w:rsid w:val="00B8338C"/>
    <w:rsid w:val="00B93EB4"/>
    <w:rsid w:val="00B97370"/>
    <w:rsid w:val="00BB2790"/>
    <w:rsid w:val="00BB6AE9"/>
    <w:rsid w:val="00BC2D9D"/>
    <w:rsid w:val="00BD5338"/>
    <w:rsid w:val="00BD56D9"/>
    <w:rsid w:val="00BE3B15"/>
    <w:rsid w:val="00BE520C"/>
    <w:rsid w:val="00C0136F"/>
    <w:rsid w:val="00C23EE4"/>
    <w:rsid w:val="00C318ED"/>
    <w:rsid w:val="00C4556C"/>
    <w:rsid w:val="00C468D0"/>
    <w:rsid w:val="00C47E30"/>
    <w:rsid w:val="00C51B36"/>
    <w:rsid w:val="00C8167B"/>
    <w:rsid w:val="00C865B6"/>
    <w:rsid w:val="00C91F0E"/>
    <w:rsid w:val="00C94678"/>
    <w:rsid w:val="00CA194F"/>
    <w:rsid w:val="00CA36E9"/>
    <w:rsid w:val="00CD1C96"/>
    <w:rsid w:val="00CE173F"/>
    <w:rsid w:val="00CF0B7F"/>
    <w:rsid w:val="00CF2208"/>
    <w:rsid w:val="00CF70F9"/>
    <w:rsid w:val="00D011A6"/>
    <w:rsid w:val="00D0254E"/>
    <w:rsid w:val="00D05BD1"/>
    <w:rsid w:val="00D07902"/>
    <w:rsid w:val="00D12DE1"/>
    <w:rsid w:val="00D14DDB"/>
    <w:rsid w:val="00D1558B"/>
    <w:rsid w:val="00D20800"/>
    <w:rsid w:val="00D24512"/>
    <w:rsid w:val="00D33FDF"/>
    <w:rsid w:val="00D62F18"/>
    <w:rsid w:val="00D63B60"/>
    <w:rsid w:val="00D658DA"/>
    <w:rsid w:val="00D65D58"/>
    <w:rsid w:val="00D73480"/>
    <w:rsid w:val="00D77994"/>
    <w:rsid w:val="00D822C2"/>
    <w:rsid w:val="00D85ED6"/>
    <w:rsid w:val="00D92F29"/>
    <w:rsid w:val="00D93509"/>
    <w:rsid w:val="00D939E5"/>
    <w:rsid w:val="00DA207A"/>
    <w:rsid w:val="00DB2F9C"/>
    <w:rsid w:val="00DB392C"/>
    <w:rsid w:val="00DB3AFB"/>
    <w:rsid w:val="00DE63DB"/>
    <w:rsid w:val="00DF46FC"/>
    <w:rsid w:val="00E07F2E"/>
    <w:rsid w:val="00E13BAF"/>
    <w:rsid w:val="00E16D3D"/>
    <w:rsid w:val="00E228DD"/>
    <w:rsid w:val="00E23ADF"/>
    <w:rsid w:val="00E57D38"/>
    <w:rsid w:val="00E6277D"/>
    <w:rsid w:val="00E7053D"/>
    <w:rsid w:val="00E71301"/>
    <w:rsid w:val="00E72435"/>
    <w:rsid w:val="00E72B05"/>
    <w:rsid w:val="00E72D20"/>
    <w:rsid w:val="00E81CE5"/>
    <w:rsid w:val="00EA0F64"/>
    <w:rsid w:val="00EA2FB8"/>
    <w:rsid w:val="00EB4747"/>
    <w:rsid w:val="00EC0E2D"/>
    <w:rsid w:val="00EC2B8D"/>
    <w:rsid w:val="00EC7969"/>
    <w:rsid w:val="00F10FD1"/>
    <w:rsid w:val="00F14922"/>
    <w:rsid w:val="00F16847"/>
    <w:rsid w:val="00F17134"/>
    <w:rsid w:val="00F266CC"/>
    <w:rsid w:val="00F2754C"/>
    <w:rsid w:val="00F31FBA"/>
    <w:rsid w:val="00F35B53"/>
    <w:rsid w:val="00F37CA4"/>
    <w:rsid w:val="00F423E7"/>
    <w:rsid w:val="00F430BD"/>
    <w:rsid w:val="00F55225"/>
    <w:rsid w:val="00F57B73"/>
    <w:rsid w:val="00F60065"/>
    <w:rsid w:val="00F6129D"/>
    <w:rsid w:val="00F7744D"/>
    <w:rsid w:val="00F775C5"/>
    <w:rsid w:val="00F8268D"/>
    <w:rsid w:val="00F91463"/>
    <w:rsid w:val="00FA0002"/>
    <w:rsid w:val="00FA36D8"/>
    <w:rsid w:val="00FA4DA8"/>
    <w:rsid w:val="00FA63B1"/>
    <w:rsid w:val="00FB5413"/>
    <w:rsid w:val="00FC50AA"/>
    <w:rsid w:val="00FE30C9"/>
    <w:rsid w:val="00FE5359"/>
    <w:rsid w:val="00FF38A4"/>
    <w:rsid w:val="00FF7077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CAE061"/>
  <w15:docId w15:val="{1EB2EA16-4D6B-4ED4-BBAC-1E80856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3458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6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62C86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1E4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1E4E"/>
    <w:rPr>
      <w:rFonts w:cs="Times New Roman"/>
    </w:rPr>
  </w:style>
  <w:style w:type="paragraph" w:customStyle="1" w:styleId="Default">
    <w:name w:val="Default"/>
    <w:uiPriority w:val="99"/>
    <w:rsid w:val="009D34E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9D34EC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655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ldo.palermo@donnafugat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laciura@granviasc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CD559-6DC3-476C-8FDC-0B14A74B3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Josè Rallo</dc:creator>
  <cp:lastModifiedBy>Baldo Palermo</cp:lastModifiedBy>
  <cp:revision>9</cp:revision>
  <cp:lastPrinted>2018-04-12T17:00:00Z</cp:lastPrinted>
  <dcterms:created xsi:type="dcterms:W3CDTF">2018-04-08T19:23:00Z</dcterms:created>
  <dcterms:modified xsi:type="dcterms:W3CDTF">2018-04-13T07:54:00Z</dcterms:modified>
</cp:coreProperties>
</file>