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A5689" w14:textId="013673A1" w:rsidR="00CA1BF1" w:rsidRPr="004C2D4A" w:rsidRDefault="00CA1BF1">
      <w:pPr>
        <w:jc w:val="center"/>
        <w:rPr>
          <w:rFonts w:ascii="Calibri" w:eastAsia="Calibri" w:hAnsi="Calibri" w:cs="Calibri"/>
          <w:sz w:val="18"/>
          <w:szCs w:val="18"/>
          <w:lang w:val="en-US"/>
        </w:rPr>
      </w:pPr>
      <w:r w:rsidRPr="004C2D4A">
        <w:rPr>
          <w:rFonts w:ascii="Calibri" w:eastAsia="Calibri" w:hAnsi="Calibri" w:cs="Calibri"/>
          <w:sz w:val="18"/>
          <w:szCs w:val="18"/>
          <w:lang w:val="en-US"/>
        </w:rPr>
        <w:t>PRESS RELEASE</w:t>
      </w:r>
    </w:p>
    <w:p w14:paraId="2E5D697F" w14:textId="6BFBBF08" w:rsidR="00AA4606" w:rsidRPr="004C2D4A" w:rsidRDefault="00594B1B" w:rsidP="00BC61BD">
      <w:pPr>
        <w:spacing w:before="240" w:after="120" w:line="240" w:lineRule="auto"/>
        <w:jc w:val="center"/>
        <w:rPr>
          <w:rFonts w:ascii="Calibri" w:eastAsia="Calibri" w:hAnsi="Calibri" w:cs="Calibri"/>
          <w:b/>
          <w:i/>
          <w:sz w:val="32"/>
          <w:szCs w:val="32"/>
          <w:lang w:val="en-US"/>
        </w:rPr>
      </w:pPr>
      <w:r w:rsidRPr="004C2D4A">
        <w:rPr>
          <w:rFonts w:asciiTheme="majorHAnsi" w:hAnsiTheme="majorHAnsi" w:cstheme="majorHAnsi"/>
          <w:b/>
          <w:bCs/>
          <w:i/>
          <w:iCs/>
          <w:sz w:val="32"/>
          <w:szCs w:val="32"/>
          <w:lang w:val="en-US"/>
        </w:rPr>
        <w:t>Fashion and Wine Celebrate "Handcrafted</w:t>
      </w:r>
      <w:r w:rsidR="00346E71" w:rsidRPr="004C2D4A">
        <w:rPr>
          <w:rFonts w:ascii="Calibri" w:eastAsia="Calibri" w:hAnsi="Calibri" w:cs="Calibri"/>
          <w:b/>
          <w:i/>
          <w:sz w:val="32"/>
          <w:szCs w:val="32"/>
          <w:lang w:val="en-US"/>
        </w:rPr>
        <w:t>”</w:t>
      </w:r>
    </w:p>
    <w:p w14:paraId="3A022B6E" w14:textId="33DC7E0F" w:rsidR="00046902" w:rsidRPr="004C2D4A" w:rsidRDefault="00046902" w:rsidP="00594B1B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lang w:val="en-US"/>
        </w:rPr>
      </w:pPr>
      <w:r w:rsidRPr="004C2D4A">
        <w:rPr>
          <w:rFonts w:asciiTheme="majorHAnsi" w:hAnsiTheme="majorHAnsi" w:cstheme="majorHAnsi"/>
          <w:lang w:val="en-US"/>
        </w:rPr>
        <w:t xml:space="preserve">Donnafugata at the exhibition </w:t>
      </w:r>
      <w:r w:rsidR="00C3417A" w:rsidRPr="004C2D4A">
        <w:rPr>
          <w:rFonts w:asciiTheme="majorHAnsi" w:eastAsia="Calibri" w:hAnsiTheme="majorHAnsi" w:cstheme="majorHAnsi"/>
          <w:bCs/>
          <w:iCs/>
          <w:lang w:val="en-US"/>
        </w:rPr>
        <w:t xml:space="preserve">“Dal Cuore alle Mani: Dolce&amp;Gabbana” </w:t>
      </w:r>
      <w:r w:rsidR="00E9192D" w:rsidRPr="004C2D4A">
        <w:rPr>
          <w:rFonts w:asciiTheme="majorHAnsi" w:hAnsiTheme="majorHAnsi" w:cstheme="majorHAnsi"/>
          <w:lang w:val="en-US"/>
        </w:rPr>
        <w:t>(</w:t>
      </w:r>
      <w:r w:rsidRPr="004C2D4A">
        <w:rPr>
          <w:rFonts w:asciiTheme="majorHAnsi" w:hAnsiTheme="majorHAnsi" w:cstheme="majorHAnsi"/>
          <w:lang w:val="en-US"/>
        </w:rPr>
        <w:t>From the Heart to the Hands: Dolce&amp;Gabbana</w:t>
      </w:r>
      <w:r w:rsidR="00E9192D" w:rsidRPr="004C2D4A">
        <w:rPr>
          <w:rFonts w:asciiTheme="majorHAnsi" w:hAnsiTheme="majorHAnsi" w:cstheme="majorHAnsi"/>
          <w:lang w:val="en-US"/>
        </w:rPr>
        <w:t>)</w:t>
      </w:r>
    </w:p>
    <w:p w14:paraId="54415D7F" w14:textId="24CBE02C" w:rsidR="00046902" w:rsidRPr="007A69D3" w:rsidRDefault="00046902" w:rsidP="007A69D3">
      <w:pPr>
        <w:pStyle w:val="NormaleWeb"/>
        <w:spacing w:before="0" w:beforeAutospacing="0" w:after="0" w:afterAutospacing="0"/>
        <w:jc w:val="center"/>
        <w:rPr>
          <w:rFonts w:asciiTheme="majorHAnsi" w:hAnsiTheme="majorHAnsi" w:cstheme="majorHAnsi"/>
          <w:lang w:val="en-US"/>
        </w:rPr>
      </w:pPr>
      <w:r w:rsidRPr="00EF5F47">
        <w:rPr>
          <w:rFonts w:asciiTheme="majorHAnsi" w:hAnsiTheme="majorHAnsi" w:cstheme="majorHAnsi"/>
          <w:lang w:val="en-US"/>
        </w:rPr>
        <w:t>inaugurated at the Palazzo Reale in Milan</w:t>
      </w:r>
    </w:p>
    <w:p w14:paraId="6976C287" w14:textId="446BD25E" w:rsidR="009E692B" w:rsidRPr="00EF5F47" w:rsidRDefault="009E692B" w:rsidP="009E692B">
      <w:pPr>
        <w:spacing w:line="240" w:lineRule="auto"/>
        <w:jc w:val="center"/>
        <w:rPr>
          <w:rFonts w:ascii="Quattrocento Sans" w:eastAsia="Quattrocento Sans" w:hAnsi="Quattrocento Sans" w:cs="Quattrocento Sans"/>
          <w:sz w:val="18"/>
          <w:szCs w:val="18"/>
          <w:lang w:val="en-US"/>
        </w:rPr>
      </w:pPr>
    </w:p>
    <w:p w14:paraId="56374A18" w14:textId="2C76B94D" w:rsidR="00FF1EDB" w:rsidRPr="004C2D4A" w:rsidRDefault="007A69D3" w:rsidP="00ED6756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8D4762F" wp14:editId="61AF7FEF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657475" cy="1769110"/>
            <wp:effectExtent l="0" t="0" r="9525" b="2540"/>
            <wp:wrapTight wrapText="bothSides">
              <wp:wrapPolygon edited="0">
                <wp:start x="0" y="0"/>
                <wp:lineTo x="0" y="21398"/>
                <wp:lineTo x="21523" y="21398"/>
                <wp:lineTo x="21523" y="0"/>
                <wp:lineTo x="0" y="0"/>
              </wp:wrapPolygon>
            </wp:wrapTight>
            <wp:docPr id="168655121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D4C" w:rsidRPr="004C2D4A">
        <w:rPr>
          <w:rFonts w:ascii="Calibri" w:eastAsia="Calibri" w:hAnsi="Calibri" w:cs="Calibri"/>
          <w:lang w:val="en-US"/>
        </w:rPr>
        <w:t xml:space="preserve">The wines </w:t>
      </w:r>
      <w:r w:rsidR="00542967" w:rsidRPr="004C2D4A">
        <w:rPr>
          <w:rFonts w:ascii="Calibri" w:eastAsia="Calibri" w:hAnsi="Calibri" w:cs="Calibri"/>
          <w:lang w:val="en-US"/>
        </w:rPr>
        <w:t>produced from</w:t>
      </w:r>
      <w:r w:rsidR="00BB1D4C" w:rsidRPr="004C2D4A">
        <w:rPr>
          <w:rFonts w:ascii="Calibri" w:eastAsia="Calibri" w:hAnsi="Calibri" w:cs="Calibri"/>
          <w:lang w:val="en-US"/>
        </w:rPr>
        <w:t xml:space="preserve"> the </w:t>
      </w:r>
      <w:r w:rsidR="00542967" w:rsidRPr="004C2D4A">
        <w:rPr>
          <w:rFonts w:ascii="Calibri" w:eastAsia="Calibri" w:hAnsi="Calibri" w:cs="Calibri"/>
          <w:lang w:val="en-US"/>
        </w:rPr>
        <w:t xml:space="preserve">collaboration between </w:t>
      </w:r>
      <w:r w:rsidR="00BB1D4C" w:rsidRPr="004C2D4A">
        <w:rPr>
          <w:rFonts w:ascii="Calibri" w:eastAsia="Calibri" w:hAnsi="Calibri" w:cs="Calibri"/>
          <w:lang w:val="en-US"/>
        </w:rPr>
        <w:t xml:space="preserve">Donnafugata and Dolce&amp;Gabbana </w:t>
      </w:r>
      <w:r w:rsidR="00404014" w:rsidRPr="004C2D4A">
        <w:rPr>
          <w:rFonts w:ascii="Calibri" w:eastAsia="Calibri" w:hAnsi="Calibri" w:cs="Calibri"/>
          <w:lang w:val="en-US"/>
        </w:rPr>
        <w:t>participated in</w:t>
      </w:r>
      <w:r w:rsidR="00BB1D4C" w:rsidRPr="004C2D4A">
        <w:rPr>
          <w:rFonts w:ascii="Calibri" w:eastAsia="Calibri" w:hAnsi="Calibri" w:cs="Calibri"/>
          <w:lang w:val="en-US"/>
        </w:rPr>
        <w:t xml:space="preserve"> the inauguration of the </w:t>
      </w:r>
      <w:r w:rsidR="00BB1D4C" w:rsidRPr="004C2D4A">
        <w:rPr>
          <w:rFonts w:ascii="Calibri" w:eastAsia="Calibri" w:hAnsi="Calibri" w:cs="Calibri"/>
          <w:b/>
          <w:bCs/>
          <w:lang w:val="en-US"/>
        </w:rPr>
        <w:t>exhibition “From the Heart to the Hands: Dolce&amp;Gabbana”</w:t>
      </w:r>
      <w:r w:rsidR="00404014" w:rsidRPr="004C2D4A">
        <w:rPr>
          <w:rFonts w:ascii="Calibri" w:eastAsia="Calibri" w:hAnsi="Calibri" w:cs="Calibri"/>
          <w:lang w:val="en-US"/>
        </w:rPr>
        <w:t xml:space="preserve">, scheduled </w:t>
      </w:r>
      <w:r w:rsidR="00BB1D4C" w:rsidRPr="004C2D4A">
        <w:rPr>
          <w:rFonts w:ascii="Calibri" w:eastAsia="Calibri" w:hAnsi="Calibri" w:cs="Calibri"/>
          <w:lang w:val="en-US"/>
        </w:rPr>
        <w:t xml:space="preserve">at the Palazzo Reale in Milan from 7 April to 31 July: an exhibition </w:t>
      </w:r>
      <w:r w:rsidR="00F57B7B" w:rsidRPr="004C2D4A">
        <w:rPr>
          <w:rFonts w:ascii="Calibri" w:eastAsia="Calibri" w:hAnsi="Calibri" w:cs="Calibri"/>
          <w:lang w:val="en-US"/>
        </w:rPr>
        <w:t xml:space="preserve">which, through their dream of Haute Couture, </w:t>
      </w:r>
      <w:r w:rsidR="00BB1D4C" w:rsidRPr="004C2D4A">
        <w:rPr>
          <w:rFonts w:ascii="Calibri" w:eastAsia="Calibri" w:hAnsi="Calibri" w:cs="Calibri"/>
          <w:lang w:val="en-US"/>
        </w:rPr>
        <w:t xml:space="preserve">tells the </w:t>
      </w:r>
      <w:r w:rsidR="00F57B7B" w:rsidRPr="004C2D4A">
        <w:rPr>
          <w:rFonts w:ascii="Calibri" w:eastAsia="Calibri" w:hAnsi="Calibri" w:cs="Calibri"/>
          <w:lang w:val="en-US"/>
        </w:rPr>
        <w:t>a</w:t>
      </w:r>
      <w:r w:rsidR="00BB1D4C" w:rsidRPr="004C2D4A">
        <w:rPr>
          <w:rFonts w:ascii="Calibri" w:eastAsia="Calibri" w:hAnsi="Calibri" w:cs="Calibri"/>
          <w:lang w:val="en-US"/>
        </w:rPr>
        <w:t xml:space="preserve">rtistic and creative </w:t>
      </w:r>
      <w:r w:rsidR="008852DE" w:rsidRPr="004C2D4A">
        <w:rPr>
          <w:rFonts w:ascii="Calibri" w:eastAsia="Calibri" w:hAnsi="Calibri" w:cs="Calibri"/>
          <w:lang w:val="en-US"/>
        </w:rPr>
        <w:t xml:space="preserve">story of </w:t>
      </w:r>
      <w:r w:rsidR="00BB1D4C" w:rsidRPr="004C2D4A">
        <w:rPr>
          <w:rFonts w:ascii="Calibri" w:eastAsia="Calibri" w:hAnsi="Calibri" w:cs="Calibri"/>
          <w:lang w:val="en-US"/>
        </w:rPr>
        <w:t>Domenico Dolce and Stefano Gabbana.</w:t>
      </w:r>
    </w:p>
    <w:p w14:paraId="3E24691B" w14:textId="20AD70A5" w:rsidR="004C0486" w:rsidRPr="004C2D4A" w:rsidRDefault="00AF620D" w:rsidP="004C0486">
      <w:pPr>
        <w:pStyle w:val="NormaleWeb"/>
        <w:rPr>
          <w:rFonts w:asciiTheme="majorHAnsi" w:hAnsiTheme="majorHAnsi" w:cstheme="majorHAnsi"/>
          <w:sz w:val="22"/>
          <w:szCs w:val="22"/>
          <w:lang w:val="en-US"/>
        </w:rPr>
      </w:pPr>
      <w:r w:rsidRPr="004C2D4A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On the occasion of the inaugural gala dinner held in the </w:t>
      </w:r>
      <w:r w:rsidR="00E46A21" w:rsidRPr="004C2D4A">
        <w:rPr>
          <w:rFonts w:asciiTheme="majorHAnsi" w:eastAsia="Calibri" w:hAnsiTheme="majorHAnsi" w:cstheme="majorHAnsi"/>
          <w:sz w:val="22"/>
          <w:szCs w:val="22"/>
          <w:lang w:val="en-US"/>
        </w:rPr>
        <w:t>fascinating</w:t>
      </w:r>
      <w:r w:rsidRPr="004C2D4A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Sala delle Cariatidi of Palazzo Reale, </w:t>
      </w:r>
      <w:r w:rsidRPr="004C2D4A">
        <w:rPr>
          <w:rFonts w:asciiTheme="majorHAnsi" w:eastAsia="Calibri" w:hAnsiTheme="majorHAnsi" w:cstheme="majorHAnsi"/>
          <w:b/>
          <w:bCs/>
          <w:sz w:val="22"/>
          <w:szCs w:val="22"/>
          <w:lang w:val="en-US"/>
        </w:rPr>
        <w:t>Donnafugata and Dolce&amp;Gabbana wines</w:t>
      </w:r>
      <w:r w:rsidRPr="004C2D4A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celebrated the link</w:t>
      </w:r>
      <w:r w:rsidR="00BB01D6" w:rsidRPr="004C2D4A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that began in 2019</w:t>
      </w:r>
      <w:r w:rsidRPr="004C2D4A">
        <w:rPr>
          <w:rFonts w:asciiTheme="majorHAnsi" w:eastAsia="Calibri" w:hAnsiTheme="majorHAnsi" w:cstheme="majorHAnsi"/>
          <w:sz w:val="22"/>
          <w:szCs w:val="22"/>
          <w:lang w:val="en-US"/>
        </w:rPr>
        <w:t xml:space="preserve"> between fashion and wine, creativity and craftsmanship, key elements of the partnership between the </w:t>
      </w:r>
      <w:r w:rsidR="004C0486" w:rsidRPr="004C2D4A">
        <w:rPr>
          <w:rFonts w:asciiTheme="majorHAnsi" w:hAnsiTheme="majorHAnsi" w:cstheme="majorHAnsi"/>
          <w:sz w:val="22"/>
          <w:szCs w:val="22"/>
          <w:lang w:val="en-US"/>
        </w:rPr>
        <w:t xml:space="preserve">Sicilian winery and the </w:t>
      </w:r>
      <w:r w:rsidR="00E46A21" w:rsidRPr="004C2D4A">
        <w:rPr>
          <w:rFonts w:asciiTheme="majorHAnsi" w:hAnsiTheme="majorHAnsi" w:cstheme="majorHAnsi"/>
          <w:sz w:val="22"/>
          <w:szCs w:val="22"/>
          <w:lang w:val="en-US"/>
        </w:rPr>
        <w:t xml:space="preserve">famous </w:t>
      </w:r>
      <w:r w:rsidR="004C0486" w:rsidRPr="004C2D4A">
        <w:rPr>
          <w:rFonts w:asciiTheme="majorHAnsi" w:hAnsiTheme="majorHAnsi" w:cstheme="majorHAnsi"/>
          <w:sz w:val="22"/>
          <w:szCs w:val="22"/>
          <w:lang w:val="en-US"/>
        </w:rPr>
        <w:t>fashion house.</w:t>
      </w:r>
    </w:p>
    <w:p w14:paraId="16969CFE" w14:textId="168EA93D" w:rsidR="002D6F3E" w:rsidRPr="004C2D4A" w:rsidRDefault="002D6F3E" w:rsidP="003644BF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4C2D4A">
        <w:rPr>
          <w:rFonts w:ascii="Calibri" w:eastAsia="Calibri" w:hAnsi="Calibri" w:cs="Calibri"/>
          <w:lang w:val="en-US"/>
        </w:rPr>
        <w:t xml:space="preserve">The exhibition celebrates </w:t>
      </w:r>
      <w:r w:rsidR="00821922" w:rsidRPr="004C2D4A">
        <w:rPr>
          <w:rFonts w:ascii="Calibri" w:eastAsia="Calibri" w:hAnsi="Calibri" w:cs="Calibri"/>
          <w:lang w:val="en-US"/>
        </w:rPr>
        <w:t xml:space="preserve">handmade </w:t>
      </w:r>
      <w:r w:rsidR="00465DFB" w:rsidRPr="004C2D4A">
        <w:rPr>
          <w:rFonts w:ascii="Calibri" w:eastAsia="Calibri" w:hAnsi="Calibri" w:cs="Calibri"/>
          <w:lang w:val="en-US"/>
        </w:rPr>
        <w:t>craftsmanship</w:t>
      </w:r>
      <w:r w:rsidRPr="004C2D4A">
        <w:rPr>
          <w:rFonts w:ascii="Calibri" w:eastAsia="Calibri" w:hAnsi="Calibri" w:cs="Calibri"/>
          <w:lang w:val="en-US"/>
        </w:rPr>
        <w:t xml:space="preserve"> - a </w:t>
      </w:r>
      <w:r w:rsidR="002566FE" w:rsidRPr="004C2D4A">
        <w:rPr>
          <w:rFonts w:ascii="Calibri" w:eastAsia="Calibri" w:hAnsi="Calibri" w:cs="Calibri"/>
          <w:lang w:val="en-US"/>
        </w:rPr>
        <w:t>trademark</w:t>
      </w:r>
      <w:r w:rsidRPr="004C2D4A">
        <w:rPr>
          <w:rFonts w:ascii="Calibri" w:eastAsia="Calibri" w:hAnsi="Calibri" w:cs="Calibri"/>
          <w:lang w:val="en-US"/>
        </w:rPr>
        <w:t xml:space="preserve"> also of Donnafugata's small, prestigious productions, which </w:t>
      </w:r>
      <w:r w:rsidR="00F158FF" w:rsidRPr="004C2D4A">
        <w:rPr>
          <w:rFonts w:ascii="Calibri" w:eastAsia="Calibri" w:hAnsi="Calibri" w:cs="Calibri"/>
          <w:lang w:val="en-US"/>
        </w:rPr>
        <w:t>is</w:t>
      </w:r>
      <w:r w:rsidRPr="004C2D4A">
        <w:rPr>
          <w:rFonts w:ascii="Calibri" w:eastAsia="Calibri" w:hAnsi="Calibri" w:cs="Calibri"/>
          <w:lang w:val="en-US"/>
        </w:rPr>
        <w:t xml:space="preserve"> </w:t>
      </w:r>
      <w:r w:rsidR="002566FE" w:rsidRPr="004C2D4A">
        <w:rPr>
          <w:rFonts w:ascii="Calibri" w:eastAsia="Calibri" w:hAnsi="Calibri" w:cs="Calibri"/>
          <w:lang w:val="en-US"/>
        </w:rPr>
        <w:t>how the winery</w:t>
      </w:r>
      <w:r w:rsidRPr="004C2D4A">
        <w:rPr>
          <w:rFonts w:ascii="Calibri" w:eastAsia="Calibri" w:hAnsi="Calibri" w:cs="Calibri"/>
          <w:lang w:val="en-US"/>
        </w:rPr>
        <w:t xml:space="preserve"> best interpret</w:t>
      </w:r>
      <w:r w:rsidR="002566FE" w:rsidRPr="004C2D4A">
        <w:rPr>
          <w:rFonts w:ascii="Calibri" w:eastAsia="Calibri" w:hAnsi="Calibri" w:cs="Calibri"/>
          <w:lang w:val="en-US"/>
        </w:rPr>
        <w:t>s</w:t>
      </w:r>
      <w:r w:rsidRPr="004C2D4A">
        <w:rPr>
          <w:rFonts w:ascii="Calibri" w:eastAsia="Calibri" w:hAnsi="Calibri" w:cs="Calibri"/>
          <w:lang w:val="en-US"/>
        </w:rPr>
        <w:t xml:space="preserve"> the ever-changing interaction </w:t>
      </w:r>
      <w:r w:rsidR="002566FE" w:rsidRPr="004C2D4A">
        <w:rPr>
          <w:rFonts w:ascii="Calibri" w:eastAsia="Calibri" w:hAnsi="Calibri" w:cs="Calibri"/>
          <w:lang w:val="en-US"/>
        </w:rPr>
        <w:t>of</w:t>
      </w:r>
      <w:r w:rsidRPr="004C2D4A">
        <w:rPr>
          <w:rFonts w:ascii="Calibri" w:eastAsia="Calibri" w:hAnsi="Calibri" w:cs="Calibri"/>
          <w:lang w:val="en-US"/>
        </w:rPr>
        <w:t xml:space="preserve"> specific territories, vines and the climatic trend of each vintage.</w:t>
      </w:r>
    </w:p>
    <w:p w14:paraId="07F1250C" w14:textId="569FD75F" w:rsidR="00E570C1" w:rsidRPr="004C2D4A" w:rsidRDefault="00E570C1" w:rsidP="003644BF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4C2D4A">
        <w:rPr>
          <w:rFonts w:ascii="Calibri" w:eastAsia="Calibri" w:hAnsi="Calibri" w:cs="Calibri"/>
          <w:lang w:val="en-US"/>
        </w:rPr>
        <w:t xml:space="preserve">From the vineyard to the winery, from the "heart to the hands", the </w:t>
      </w:r>
      <w:r w:rsidR="009E671D" w:rsidRPr="004C2D4A">
        <w:rPr>
          <w:rFonts w:ascii="Calibri" w:eastAsia="Calibri" w:hAnsi="Calibri" w:cs="Calibri"/>
          <w:lang w:val="en-US"/>
        </w:rPr>
        <w:t xml:space="preserve">meticulous stages of the </w:t>
      </w:r>
      <w:r w:rsidRPr="004C2D4A">
        <w:rPr>
          <w:rFonts w:ascii="Calibri" w:eastAsia="Calibri" w:hAnsi="Calibri" w:cs="Calibri"/>
          <w:lang w:val="en-US"/>
        </w:rPr>
        <w:t>"</w:t>
      </w:r>
      <w:r w:rsidRPr="004C2D4A">
        <w:rPr>
          <w:rFonts w:ascii="Calibri" w:eastAsia="Calibri" w:hAnsi="Calibri" w:cs="Calibri"/>
          <w:b/>
          <w:bCs/>
          <w:lang w:val="en-US"/>
        </w:rPr>
        <w:t>Handmade</w:t>
      </w:r>
      <w:r w:rsidRPr="004C2D4A">
        <w:rPr>
          <w:rFonts w:ascii="Calibri" w:eastAsia="Calibri" w:hAnsi="Calibri" w:cs="Calibri"/>
          <w:lang w:val="en-US"/>
        </w:rPr>
        <w:t xml:space="preserve">" process </w:t>
      </w:r>
      <w:r w:rsidR="00EF5F47">
        <w:rPr>
          <w:rFonts w:ascii="Calibri" w:eastAsia="Calibri" w:hAnsi="Calibri" w:cs="Calibri"/>
          <w:lang w:val="en-US"/>
        </w:rPr>
        <w:t>always</w:t>
      </w:r>
      <w:r w:rsidRPr="004C2D4A">
        <w:rPr>
          <w:rFonts w:ascii="Calibri" w:eastAsia="Calibri" w:hAnsi="Calibri" w:cs="Calibri"/>
          <w:lang w:val="en-US"/>
        </w:rPr>
        <w:t xml:space="preserve"> require sensitivity, </w:t>
      </w:r>
      <w:r w:rsidR="00591CDC" w:rsidRPr="004C2D4A">
        <w:rPr>
          <w:rFonts w:ascii="Calibri" w:eastAsia="Calibri" w:hAnsi="Calibri" w:cs="Calibri"/>
          <w:lang w:val="en-US"/>
        </w:rPr>
        <w:t>expertise</w:t>
      </w:r>
      <w:r w:rsidRPr="004C2D4A">
        <w:rPr>
          <w:rFonts w:ascii="Calibri" w:eastAsia="Calibri" w:hAnsi="Calibri" w:cs="Calibri"/>
          <w:lang w:val="en-US"/>
        </w:rPr>
        <w:t xml:space="preserve"> and dedication: from pruning to harvesting, from winemaking to </w:t>
      </w:r>
      <w:r w:rsidR="003355CD" w:rsidRPr="004C2D4A">
        <w:rPr>
          <w:rFonts w:ascii="Calibri" w:eastAsia="Calibri" w:hAnsi="Calibri" w:cs="Calibri"/>
          <w:lang w:val="en-US"/>
        </w:rPr>
        <w:t>ag</w:t>
      </w:r>
      <w:r w:rsidR="00F053BD" w:rsidRPr="004C2D4A">
        <w:rPr>
          <w:rFonts w:ascii="Calibri" w:eastAsia="Calibri" w:hAnsi="Calibri" w:cs="Calibri"/>
          <w:lang w:val="en-US"/>
        </w:rPr>
        <w:t>e</w:t>
      </w:r>
      <w:r w:rsidR="003355CD" w:rsidRPr="004C2D4A">
        <w:rPr>
          <w:rFonts w:ascii="Calibri" w:eastAsia="Calibri" w:hAnsi="Calibri" w:cs="Calibri"/>
          <w:lang w:val="en-US"/>
        </w:rPr>
        <w:t>ing</w:t>
      </w:r>
      <w:r w:rsidRPr="004C2D4A">
        <w:rPr>
          <w:rFonts w:ascii="Calibri" w:eastAsia="Calibri" w:hAnsi="Calibri" w:cs="Calibri"/>
          <w:lang w:val="en-US"/>
        </w:rPr>
        <w:t>.</w:t>
      </w:r>
    </w:p>
    <w:p w14:paraId="21DD6F03" w14:textId="6B573487" w:rsidR="00AC086C" w:rsidRPr="004C2D4A" w:rsidRDefault="00152EC7" w:rsidP="00ED6756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4C2D4A">
        <w:rPr>
          <w:rFonts w:ascii="Calibri" w:eastAsia="Calibri" w:hAnsi="Calibri" w:cs="Calibri"/>
          <w:lang w:val="en-US"/>
        </w:rPr>
        <w:t>Today, t</w:t>
      </w:r>
      <w:r w:rsidR="00AC086C" w:rsidRPr="004C2D4A">
        <w:rPr>
          <w:rFonts w:ascii="Calibri" w:eastAsia="Calibri" w:hAnsi="Calibri" w:cs="Calibri"/>
          <w:lang w:val="en-US"/>
        </w:rPr>
        <w:t xml:space="preserve">he Donnafugata and Dolce&amp;Gabbana wine collection is represented in over 60 countries by extraordinary </w:t>
      </w:r>
      <w:r w:rsidR="00F079A9" w:rsidRPr="004C2D4A">
        <w:rPr>
          <w:rFonts w:ascii="Calibri" w:eastAsia="Calibri" w:hAnsi="Calibri" w:cs="Calibri"/>
          <w:lang w:val="en-US"/>
        </w:rPr>
        <w:t xml:space="preserve">worldwide </w:t>
      </w:r>
      <w:r w:rsidR="00AC086C" w:rsidRPr="004C2D4A">
        <w:rPr>
          <w:rFonts w:ascii="Calibri" w:eastAsia="Calibri" w:hAnsi="Calibri" w:cs="Calibri"/>
          <w:lang w:val="en-US"/>
        </w:rPr>
        <w:t xml:space="preserve">ambassadors of Sicilian colours, </w:t>
      </w:r>
      <w:r w:rsidR="00A14F9C" w:rsidRPr="004C2D4A">
        <w:rPr>
          <w:rFonts w:ascii="Calibri" w:eastAsia="Calibri" w:hAnsi="Calibri" w:cs="Calibri"/>
          <w:lang w:val="en-US"/>
        </w:rPr>
        <w:t>aromas</w:t>
      </w:r>
      <w:r w:rsidR="00AC086C" w:rsidRPr="004C2D4A">
        <w:rPr>
          <w:rFonts w:ascii="Calibri" w:eastAsia="Calibri" w:hAnsi="Calibri" w:cs="Calibri"/>
          <w:lang w:val="en-US"/>
        </w:rPr>
        <w:t xml:space="preserve"> and culture: </w:t>
      </w:r>
      <w:r w:rsidR="00AC086C" w:rsidRPr="004C2D4A">
        <w:rPr>
          <w:rFonts w:ascii="Calibri" w:eastAsia="Calibri" w:hAnsi="Calibri" w:cs="Calibri"/>
          <w:i/>
          <w:iCs/>
          <w:lang w:val="en-US"/>
        </w:rPr>
        <w:t xml:space="preserve">Rosa, Isolano, Cuordilava </w:t>
      </w:r>
      <w:r w:rsidR="00AC086C" w:rsidRPr="004C2D4A">
        <w:rPr>
          <w:rFonts w:ascii="Calibri" w:eastAsia="Calibri" w:hAnsi="Calibri" w:cs="Calibri"/>
          <w:lang w:val="en-US"/>
        </w:rPr>
        <w:t>and</w:t>
      </w:r>
      <w:r w:rsidR="00AC086C" w:rsidRPr="004C2D4A">
        <w:rPr>
          <w:rFonts w:ascii="Calibri" w:eastAsia="Calibri" w:hAnsi="Calibri" w:cs="Calibri"/>
          <w:i/>
          <w:iCs/>
          <w:lang w:val="en-US"/>
        </w:rPr>
        <w:t xml:space="preserve"> Tancredi,</w:t>
      </w:r>
      <w:r w:rsidR="00AC086C" w:rsidRPr="004C2D4A">
        <w:rPr>
          <w:rFonts w:ascii="Calibri" w:eastAsia="Calibri" w:hAnsi="Calibri" w:cs="Calibri"/>
          <w:lang w:val="en-US"/>
        </w:rPr>
        <w:t xml:space="preserve"> produced </w:t>
      </w:r>
      <w:r w:rsidR="0052158E" w:rsidRPr="004C2D4A">
        <w:rPr>
          <w:rFonts w:ascii="Calibri" w:eastAsia="Calibri" w:hAnsi="Calibri" w:cs="Calibri"/>
          <w:lang w:val="en-US"/>
        </w:rPr>
        <w:t>at</w:t>
      </w:r>
      <w:r w:rsidR="00AC086C" w:rsidRPr="004C2D4A">
        <w:rPr>
          <w:rFonts w:ascii="Calibri" w:eastAsia="Calibri" w:hAnsi="Calibri" w:cs="Calibri"/>
          <w:lang w:val="en-US"/>
        </w:rPr>
        <w:t xml:space="preserve"> the Contessa Entellina and Etna </w:t>
      </w:r>
      <w:r w:rsidR="00E148D8" w:rsidRPr="004C2D4A">
        <w:rPr>
          <w:rFonts w:ascii="Calibri" w:eastAsia="Calibri" w:hAnsi="Calibri" w:cs="Calibri"/>
          <w:lang w:val="en-US"/>
        </w:rPr>
        <w:t>E</w:t>
      </w:r>
      <w:r w:rsidR="00AC086C" w:rsidRPr="004C2D4A">
        <w:rPr>
          <w:rFonts w:ascii="Calibri" w:eastAsia="Calibri" w:hAnsi="Calibri" w:cs="Calibri"/>
          <w:lang w:val="en-US"/>
        </w:rPr>
        <w:t>states.</w:t>
      </w:r>
    </w:p>
    <w:p w14:paraId="65C91FF7" w14:textId="1A4B4BE7" w:rsidR="00E67D24" w:rsidRPr="004C2D4A" w:rsidRDefault="00E67D24" w:rsidP="00ED6756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4C2D4A">
        <w:rPr>
          <w:rFonts w:ascii="Calibri" w:eastAsia="Calibri" w:hAnsi="Calibri" w:cs="Calibri"/>
          <w:lang w:val="en-US"/>
        </w:rPr>
        <w:t>The lines and colo</w:t>
      </w:r>
      <w:r w:rsidR="00823B42" w:rsidRPr="004C2D4A">
        <w:rPr>
          <w:rFonts w:ascii="Calibri" w:eastAsia="Calibri" w:hAnsi="Calibri" w:cs="Calibri"/>
          <w:lang w:val="en-US"/>
        </w:rPr>
        <w:t>u</w:t>
      </w:r>
      <w:r w:rsidRPr="004C2D4A">
        <w:rPr>
          <w:rFonts w:ascii="Calibri" w:eastAsia="Calibri" w:hAnsi="Calibri" w:cs="Calibri"/>
          <w:lang w:val="en-US"/>
        </w:rPr>
        <w:t xml:space="preserve">rs of the </w:t>
      </w:r>
      <w:r w:rsidR="002D2B4C" w:rsidRPr="004C2D4A">
        <w:rPr>
          <w:rFonts w:ascii="Calibri" w:eastAsia="Calibri" w:hAnsi="Calibri" w:cs="Calibri"/>
          <w:lang w:val="en-US"/>
        </w:rPr>
        <w:t>sumptuous</w:t>
      </w:r>
      <w:r w:rsidRPr="004C2D4A">
        <w:rPr>
          <w:rFonts w:ascii="Calibri" w:eastAsia="Calibri" w:hAnsi="Calibri" w:cs="Calibri"/>
          <w:lang w:val="en-US"/>
        </w:rPr>
        <w:t xml:space="preserve"> baroque express the personality of the prestigious </w:t>
      </w:r>
      <w:r w:rsidRPr="004C2D4A">
        <w:rPr>
          <w:rFonts w:ascii="Calibri" w:eastAsia="Calibri" w:hAnsi="Calibri" w:cs="Calibri"/>
          <w:b/>
          <w:bCs/>
          <w:i/>
          <w:iCs/>
          <w:lang w:val="en-US"/>
        </w:rPr>
        <w:t>Tancredi</w:t>
      </w:r>
      <w:r w:rsidRPr="004C2D4A">
        <w:rPr>
          <w:rFonts w:ascii="Calibri" w:eastAsia="Calibri" w:hAnsi="Calibri" w:cs="Calibri"/>
          <w:lang w:val="en-US"/>
        </w:rPr>
        <w:t>, while the motifs of the iconic Sicilian cart enhance the identity of the seductive</w:t>
      </w:r>
      <w:r w:rsidRPr="004C2D4A">
        <w:rPr>
          <w:rFonts w:ascii="Calibri" w:eastAsia="Calibri" w:hAnsi="Calibri" w:cs="Calibri"/>
          <w:b/>
          <w:bCs/>
          <w:lang w:val="en-US"/>
        </w:rPr>
        <w:t xml:space="preserve"> </w:t>
      </w:r>
      <w:r w:rsidRPr="004C2D4A">
        <w:rPr>
          <w:rFonts w:ascii="Calibri" w:eastAsia="Calibri" w:hAnsi="Calibri" w:cs="Calibri"/>
          <w:b/>
          <w:bCs/>
          <w:i/>
          <w:iCs/>
          <w:lang w:val="en-US"/>
        </w:rPr>
        <w:t>Rosa</w:t>
      </w:r>
      <w:r w:rsidRPr="004C2D4A">
        <w:rPr>
          <w:rFonts w:ascii="Calibri" w:eastAsia="Calibri" w:hAnsi="Calibri" w:cs="Calibri"/>
          <w:lang w:val="en-US"/>
        </w:rPr>
        <w:t xml:space="preserve"> rosé, the enveloping </w:t>
      </w:r>
      <w:r w:rsidRPr="004C2D4A">
        <w:rPr>
          <w:rFonts w:ascii="Calibri" w:eastAsia="Calibri" w:hAnsi="Calibri" w:cs="Calibri"/>
          <w:b/>
          <w:bCs/>
          <w:i/>
          <w:iCs/>
          <w:lang w:val="en-US"/>
        </w:rPr>
        <w:t>Isolano</w:t>
      </w:r>
      <w:r w:rsidRPr="004C2D4A">
        <w:rPr>
          <w:rFonts w:ascii="Calibri" w:eastAsia="Calibri" w:hAnsi="Calibri" w:cs="Calibri"/>
          <w:lang w:val="en-US"/>
        </w:rPr>
        <w:t xml:space="preserve"> white and the elegant </w:t>
      </w:r>
      <w:r w:rsidRPr="004C2D4A">
        <w:rPr>
          <w:rFonts w:ascii="Calibri" w:eastAsia="Calibri" w:hAnsi="Calibri" w:cs="Calibri"/>
          <w:b/>
          <w:bCs/>
          <w:i/>
          <w:iCs/>
          <w:lang w:val="en-US"/>
        </w:rPr>
        <w:t>Cuordilava</w:t>
      </w:r>
      <w:r w:rsidRPr="004C2D4A">
        <w:rPr>
          <w:rFonts w:ascii="Calibri" w:eastAsia="Calibri" w:hAnsi="Calibri" w:cs="Calibri"/>
          <w:lang w:val="en-US"/>
        </w:rPr>
        <w:t xml:space="preserve"> red.</w:t>
      </w:r>
    </w:p>
    <w:p w14:paraId="644D9644" w14:textId="1202407E" w:rsidR="002B7B84" w:rsidRPr="004C2D4A" w:rsidRDefault="00B37DE1" w:rsidP="00ED6756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4C2D4A">
        <w:rPr>
          <w:rFonts w:ascii="Calibri" w:eastAsia="Calibri" w:hAnsi="Calibri" w:cs="Calibri"/>
          <w:lang w:val="en-US"/>
        </w:rPr>
        <w:t xml:space="preserve">One of the ten rooms </w:t>
      </w:r>
      <w:r w:rsidR="00337BA8" w:rsidRPr="004C2D4A">
        <w:rPr>
          <w:rFonts w:ascii="Calibri" w:eastAsia="Calibri" w:hAnsi="Calibri" w:cs="Calibri"/>
          <w:lang w:val="en-US"/>
        </w:rPr>
        <w:t>of</w:t>
      </w:r>
      <w:r w:rsidRPr="004C2D4A">
        <w:rPr>
          <w:rFonts w:ascii="Calibri" w:eastAsia="Calibri" w:hAnsi="Calibri" w:cs="Calibri"/>
          <w:lang w:val="en-US"/>
        </w:rPr>
        <w:t xml:space="preserve"> the exhibition at Palazzo Reale is de</w:t>
      </w:r>
      <w:r w:rsidR="00337BA8" w:rsidRPr="004C2D4A">
        <w:rPr>
          <w:rFonts w:ascii="Calibri" w:eastAsia="Calibri" w:hAnsi="Calibri" w:cs="Calibri"/>
          <w:lang w:val="en-US"/>
        </w:rPr>
        <w:t>vo</w:t>
      </w:r>
      <w:r w:rsidRPr="004C2D4A">
        <w:rPr>
          <w:rFonts w:ascii="Calibri" w:eastAsia="Calibri" w:hAnsi="Calibri" w:cs="Calibri"/>
          <w:lang w:val="en-US"/>
        </w:rPr>
        <w:t xml:space="preserve">ted </w:t>
      </w:r>
      <w:r w:rsidR="00336BDE" w:rsidRPr="004C2D4A">
        <w:rPr>
          <w:rFonts w:ascii="Calibri" w:eastAsia="Calibri" w:hAnsi="Calibri" w:cs="Calibri"/>
          <w:lang w:val="en-US"/>
        </w:rPr>
        <w:t xml:space="preserve">precisely </w:t>
      </w:r>
      <w:r w:rsidRPr="004C2D4A">
        <w:rPr>
          <w:rFonts w:ascii="Calibri" w:eastAsia="Calibri" w:hAnsi="Calibri" w:cs="Calibri"/>
          <w:lang w:val="en-US"/>
        </w:rPr>
        <w:t xml:space="preserve">to the </w:t>
      </w:r>
      <w:r w:rsidRPr="004C2D4A">
        <w:rPr>
          <w:rFonts w:ascii="Calibri" w:eastAsia="Calibri" w:hAnsi="Calibri" w:cs="Calibri"/>
          <w:b/>
          <w:bCs/>
          <w:i/>
          <w:iCs/>
          <w:lang w:val="en-US"/>
        </w:rPr>
        <w:t>Carretto</w:t>
      </w:r>
      <w:r w:rsidR="008F63B2" w:rsidRPr="004C2D4A">
        <w:rPr>
          <w:rFonts w:ascii="Calibri" w:eastAsia="Calibri" w:hAnsi="Calibri" w:cs="Calibri"/>
          <w:lang w:val="en-US"/>
        </w:rPr>
        <w:t xml:space="preserve"> (small Sicilian cart) </w:t>
      </w:r>
      <w:r w:rsidRPr="004C2D4A">
        <w:rPr>
          <w:rFonts w:ascii="Calibri" w:eastAsia="Calibri" w:hAnsi="Calibri" w:cs="Calibri"/>
          <w:lang w:val="en-US"/>
        </w:rPr>
        <w:t xml:space="preserve">—one of the </w:t>
      </w:r>
      <w:r w:rsidR="00EF5F47">
        <w:rPr>
          <w:rFonts w:ascii="Calibri" w:eastAsia="Calibri" w:hAnsi="Calibri" w:cs="Calibri"/>
          <w:lang w:val="en-US"/>
        </w:rPr>
        <w:t>most significant</w:t>
      </w:r>
      <w:r w:rsidRPr="004C2D4A">
        <w:rPr>
          <w:rFonts w:ascii="Calibri" w:eastAsia="Calibri" w:hAnsi="Calibri" w:cs="Calibri"/>
          <w:lang w:val="en-US"/>
        </w:rPr>
        <w:t xml:space="preserve"> and most original forms of Sicilian artistic craftsmanship. The exhibition itinerary </w:t>
      </w:r>
      <w:r w:rsidR="00DE7693" w:rsidRPr="004C2D4A">
        <w:rPr>
          <w:rFonts w:ascii="Calibri" w:eastAsia="Calibri" w:hAnsi="Calibri" w:cs="Calibri"/>
          <w:lang w:val="en-US"/>
        </w:rPr>
        <w:t xml:space="preserve">ends up </w:t>
      </w:r>
      <w:r w:rsidRPr="004C2D4A">
        <w:rPr>
          <w:rFonts w:ascii="Calibri" w:eastAsia="Calibri" w:hAnsi="Calibri" w:cs="Calibri"/>
          <w:lang w:val="en-US"/>
        </w:rPr>
        <w:t xml:space="preserve">at the gift shop, where visitors can find </w:t>
      </w:r>
      <w:r w:rsidR="002D03B8">
        <w:rPr>
          <w:rFonts w:ascii="Calibri" w:eastAsia="Calibri" w:hAnsi="Calibri" w:cs="Calibri"/>
          <w:lang w:val="en-US"/>
        </w:rPr>
        <w:t>unique</w:t>
      </w:r>
      <w:r w:rsidRPr="004C2D4A">
        <w:rPr>
          <w:rFonts w:ascii="Calibri" w:eastAsia="Calibri" w:hAnsi="Calibri" w:cs="Calibri"/>
          <w:lang w:val="en-US"/>
        </w:rPr>
        <w:t xml:space="preserve"> items created </w:t>
      </w:r>
      <w:r w:rsidR="002D03B8">
        <w:rPr>
          <w:rFonts w:ascii="Calibri" w:eastAsia="Calibri" w:hAnsi="Calibri" w:cs="Calibri"/>
          <w:lang w:val="en-US"/>
        </w:rPr>
        <w:t xml:space="preserve">especially </w:t>
      </w:r>
      <w:r w:rsidRPr="004C2D4A">
        <w:rPr>
          <w:rFonts w:ascii="Calibri" w:eastAsia="Calibri" w:hAnsi="Calibri" w:cs="Calibri"/>
          <w:lang w:val="en-US"/>
        </w:rPr>
        <w:t xml:space="preserve">for the occasion, the wines of the </w:t>
      </w:r>
      <w:r w:rsidR="00FC4ECB" w:rsidRPr="004C2D4A">
        <w:rPr>
          <w:rFonts w:ascii="Calibri" w:eastAsia="Calibri" w:hAnsi="Calibri" w:cs="Calibri"/>
          <w:lang w:val="en-US"/>
        </w:rPr>
        <w:t>partnership</w:t>
      </w:r>
      <w:r w:rsidRPr="004C2D4A">
        <w:rPr>
          <w:rFonts w:ascii="Calibri" w:eastAsia="Calibri" w:hAnsi="Calibri" w:cs="Calibri"/>
          <w:lang w:val="en-US"/>
        </w:rPr>
        <w:t xml:space="preserve">, and other </w:t>
      </w:r>
      <w:r w:rsidR="00FC4ECB" w:rsidRPr="004C2D4A">
        <w:rPr>
          <w:rFonts w:ascii="Calibri" w:eastAsia="Calibri" w:hAnsi="Calibri" w:cs="Calibri"/>
          <w:lang w:val="en-US"/>
        </w:rPr>
        <w:t xml:space="preserve">products that are </w:t>
      </w:r>
      <w:r w:rsidRPr="004C2D4A">
        <w:rPr>
          <w:rFonts w:ascii="Calibri" w:eastAsia="Calibri" w:hAnsi="Calibri" w:cs="Calibri"/>
          <w:lang w:val="en-US"/>
        </w:rPr>
        <w:t>symbol</w:t>
      </w:r>
      <w:r w:rsidR="00FC4ECB" w:rsidRPr="004C2D4A">
        <w:rPr>
          <w:rFonts w:ascii="Calibri" w:eastAsia="Calibri" w:hAnsi="Calibri" w:cs="Calibri"/>
          <w:lang w:val="en-US"/>
        </w:rPr>
        <w:t xml:space="preserve">s of a </w:t>
      </w:r>
      <w:r w:rsidRPr="004C2D4A">
        <w:rPr>
          <w:rFonts w:ascii="Calibri" w:eastAsia="Calibri" w:hAnsi="Calibri" w:cs="Calibri"/>
          <w:lang w:val="en-US"/>
        </w:rPr>
        <w:t>lifestyle resulting from Dolce &amp; Gabbana's</w:t>
      </w:r>
      <w:r w:rsidR="002B7B84" w:rsidRPr="004C2D4A">
        <w:rPr>
          <w:rFonts w:ascii="Calibri" w:eastAsia="Calibri" w:hAnsi="Calibri" w:cs="Calibri"/>
          <w:lang w:val="en-US"/>
        </w:rPr>
        <w:t xml:space="preserve"> creativity.</w:t>
      </w:r>
    </w:p>
    <w:p w14:paraId="05C2B0D6" w14:textId="2AF38079" w:rsidR="009D37CC" w:rsidRPr="004C2D4A" w:rsidRDefault="009D37CC" w:rsidP="00ED6756">
      <w:pPr>
        <w:spacing w:after="100" w:line="240" w:lineRule="auto"/>
        <w:jc w:val="both"/>
        <w:rPr>
          <w:rFonts w:ascii="Calibri" w:eastAsia="Calibri" w:hAnsi="Calibri" w:cs="Calibri"/>
          <w:lang w:val="en-US"/>
        </w:rPr>
      </w:pPr>
      <w:r w:rsidRPr="004C2D4A">
        <w:rPr>
          <w:rFonts w:ascii="Calibri" w:eastAsia="Calibri" w:hAnsi="Calibri" w:cs="Calibri"/>
          <w:lang w:val="en-US"/>
        </w:rPr>
        <w:t>After Milan, the exhibition</w:t>
      </w:r>
      <w:r w:rsidR="00913210" w:rsidRPr="004C2D4A">
        <w:rPr>
          <w:rFonts w:ascii="Calibri" w:eastAsia="Calibri" w:hAnsi="Calibri" w:cs="Calibri"/>
          <w:lang w:val="en-US"/>
        </w:rPr>
        <w:t xml:space="preserve"> </w:t>
      </w:r>
      <w:hyperlink r:id="rId8" w:history="1">
        <w:r w:rsidR="00913210" w:rsidRPr="00913210">
          <w:rPr>
            <w:rStyle w:val="Collegamentoipertestuale"/>
            <w:rFonts w:ascii="Calibri" w:eastAsia="Calibri" w:hAnsi="Calibri" w:cs="Calibri"/>
            <w:lang w:val="en-US"/>
          </w:rPr>
          <w:t>“</w:t>
        </w:r>
        <w:r w:rsidR="00913210">
          <w:rPr>
            <w:rStyle w:val="Collegamentoipertestuale"/>
            <w:rFonts w:ascii="Calibri" w:eastAsia="Calibri" w:hAnsi="Calibri" w:cs="Calibri"/>
            <w:lang w:val="en-US"/>
          </w:rPr>
          <w:t>From</w:t>
        </w:r>
        <w:r w:rsidR="00913210" w:rsidRPr="00913210">
          <w:rPr>
            <w:rStyle w:val="Collegamentoipertestuale"/>
            <w:rFonts w:ascii="Calibri" w:eastAsia="Calibri" w:hAnsi="Calibri" w:cs="Calibri"/>
            <w:lang w:val="en-US"/>
          </w:rPr>
          <w:t xml:space="preserve"> </w:t>
        </w:r>
        <w:r w:rsidR="00913210">
          <w:rPr>
            <w:rStyle w:val="Collegamentoipertestuale"/>
            <w:rFonts w:ascii="Calibri" w:eastAsia="Calibri" w:hAnsi="Calibri" w:cs="Calibri"/>
            <w:lang w:val="en-US"/>
          </w:rPr>
          <w:t>the Heart to the Hands</w:t>
        </w:r>
        <w:r w:rsidR="00913210" w:rsidRPr="00913210">
          <w:rPr>
            <w:rStyle w:val="Collegamentoipertestuale"/>
            <w:rFonts w:ascii="Calibri" w:eastAsia="Calibri" w:hAnsi="Calibri" w:cs="Calibri"/>
            <w:lang w:val="en-US"/>
          </w:rPr>
          <w:t>: Dolce&amp;Gabbana”</w:t>
        </w:r>
      </w:hyperlink>
      <w:r w:rsidRPr="00DE5C91">
        <w:rPr>
          <w:rFonts w:ascii="Calibri" w:eastAsia="Calibri" w:hAnsi="Calibri" w:cs="Calibri"/>
          <w:color w:val="FF0000"/>
          <w:lang w:val="en-US"/>
        </w:rPr>
        <w:t xml:space="preserve"> </w:t>
      </w:r>
      <w:r w:rsidRPr="004C2D4A">
        <w:rPr>
          <w:rFonts w:ascii="Calibri" w:eastAsia="Calibri" w:hAnsi="Calibri" w:cs="Calibri"/>
          <w:lang w:val="en-US"/>
        </w:rPr>
        <w:t xml:space="preserve">will be the </w:t>
      </w:r>
      <w:r w:rsidR="00544FAC" w:rsidRPr="004C2D4A">
        <w:rPr>
          <w:rFonts w:ascii="Calibri" w:eastAsia="Calibri" w:hAnsi="Calibri" w:cs="Calibri"/>
          <w:lang w:val="en-US"/>
        </w:rPr>
        <w:t>main event</w:t>
      </w:r>
      <w:r w:rsidRPr="004C2D4A">
        <w:rPr>
          <w:rFonts w:ascii="Calibri" w:eastAsia="Calibri" w:hAnsi="Calibri" w:cs="Calibri"/>
          <w:lang w:val="en-US"/>
        </w:rPr>
        <w:t xml:space="preserve"> of an international tour that will </w:t>
      </w:r>
      <w:r w:rsidR="00FB798B" w:rsidRPr="004C2D4A">
        <w:rPr>
          <w:rFonts w:ascii="Calibri" w:eastAsia="Calibri" w:hAnsi="Calibri" w:cs="Calibri"/>
          <w:lang w:val="en-US"/>
        </w:rPr>
        <w:t xml:space="preserve">be </w:t>
      </w:r>
      <w:r w:rsidRPr="004C2D4A">
        <w:rPr>
          <w:rFonts w:ascii="Calibri" w:eastAsia="Calibri" w:hAnsi="Calibri" w:cs="Calibri"/>
          <w:lang w:val="en-US"/>
        </w:rPr>
        <w:t>visit</w:t>
      </w:r>
      <w:r w:rsidR="00FB798B" w:rsidRPr="004C2D4A">
        <w:rPr>
          <w:rFonts w:ascii="Calibri" w:eastAsia="Calibri" w:hAnsi="Calibri" w:cs="Calibri"/>
          <w:lang w:val="en-US"/>
        </w:rPr>
        <w:t>ing</w:t>
      </w:r>
      <w:r w:rsidRPr="004C2D4A">
        <w:rPr>
          <w:rFonts w:ascii="Calibri" w:eastAsia="Calibri" w:hAnsi="Calibri" w:cs="Calibri"/>
          <w:lang w:val="en-US"/>
        </w:rPr>
        <w:t xml:space="preserve"> some of the </w:t>
      </w:r>
      <w:r w:rsidR="00B50CE6" w:rsidRPr="004C2D4A">
        <w:rPr>
          <w:rFonts w:ascii="Calibri" w:eastAsia="Calibri" w:hAnsi="Calibri" w:cs="Calibri"/>
          <w:lang w:val="en-US"/>
        </w:rPr>
        <w:t>world's most important cultural cent</w:t>
      </w:r>
      <w:r w:rsidR="00FB798B" w:rsidRPr="004C2D4A">
        <w:rPr>
          <w:rFonts w:ascii="Calibri" w:eastAsia="Calibri" w:hAnsi="Calibri" w:cs="Calibri"/>
          <w:lang w:val="en-US"/>
        </w:rPr>
        <w:t>r</w:t>
      </w:r>
      <w:r w:rsidR="00B50CE6" w:rsidRPr="004C2D4A">
        <w:rPr>
          <w:rFonts w:ascii="Calibri" w:eastAsia="Calibri" w:hAnsi="Calibri" w:cs="Calibri"/>
          <w:lang w:val="en-US"/>
        </w:rPr>
        <w:t>es</w:t>
      </w:r>
      <w:r w:rsidRPr="004C2D4A">
        <w:rPr>
          <w:rFonts w:ascii="Calibri" w:eastAsia="Calibri" w:hAnsi="Calibri" w:cs="Calibri"/>
          <w:lang w:val="en-US"/>
        </w:rPr>
        <w:t>.</w:t>
      </w:r>
    </w:p>
    <w:p w14:paraId="6094DCB9" w14:textId="2A99DEBC" w:rsidR="00393405" w:rsidRPr="004C2D4A" w:rsidRDefault="00393405" w:rsidP="007D1D84">
      <w:pPr>
        <w:spacing w:before="120" w:after="120" w:line="240" w:lineRule="auto"/>
        <w:jc w:val="right"/>
        <w:rPr>
          <w:rFonts w:ascii="Calibri" w:eastAsia="Calibri" w:hAnsi="Calibri" w:cs="Calibri"/>
          <w:i/>
          <w:sz w:val="20"/>
          <w:szCs w:val="20"/>
        </w:rPr>
      </w:pPr>
      <w:r w:rsidRPr="004C2D4A">
        <w:rPr>
          <w:rFonts w:ascii="Calibri" w:eastAsia="Calibri" w:hAnsi="Calibri" w:cs="Calibri"/>
          <w:i/>
          <w:sz w:val="20"/>
          <w:szCs w:val="20"/>
        </w:rPr>
        <w:t>Marsala, April 2024</w:t>
      </w:r>
      <w:r w:rsidRPr="004C2D4A">
        <w:t xml:space="preserve"> </w:t>
      </w:r>
    </w:p>
    <w:p w14:paraId="3DA4E6B6" w14:textId="77777777" w:rsidR="00ED6756" w:rsidRPr="00ED6756" w:rsidRDefault="00ED6756" w:rsidP="007D1D84">
      <w:pPr>
        <w:spacing w:before="120" w:after="120" w:line="240" w:lineRule="auto"/>
        <w:jc w:val="right"/>
        <w:rPr>
          <w:rFonts w:ascii="Calibri" w:eastAsia="Calibri" w:hAnsi="Calibri" w:cs="Calibri"/>
          <w:i/>
          <w:sz w:val="20"/>
          <w:szCs w:val="20"/>
        </w:rPr>
      </w:pPr>
    </w:p>
    <w:p w14:paraId="2D3843FA" w14:textId="15780082" w:rsidR="00AA4606" w:rsidRPr="00EF5F47" w:rsidRDefault="00FB798B" w:rsidP="00747851">
      <w:pPr>
        <w:spacing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A14B2E">
        <w:rPr>
          <w:rFonts w:ascii="Calibri" w:eastAsia="Calibri" w:hAnsi="Calibri" w:cs="Calibri"/>
          <w:sz w:val="20"/>
          <w:szCs w:val="20"/>
        </w:rPr>
        <w:t>PRESS OFFICE</w:t>
      </w:r>
      <w:r w:rsidR="00620F06" w:rsidRPr="00A14B2E">
        <w:rPr>
          <w:rFonts w:ascii="Calibri" w:eastAsia="Calibri" w:hAnsi="Calibri" w:cs="Calibri"/>
          <w:sz w:val="20"/>
          <w:szCs w:val="20"/>
        </w:rPr>
        <w:t xml:space="preserve"> </w:t>
      </w:r>
      <w:r w:rsidR="007D1D84" w:rsidRPr="00A14B2E">
        <w:rPr>
          <w:rFonts w:ascii="Calibri" w:eastAsia="Calibri" w:hAnsi="Calibri" w:cs="Calibri"/>
          <w:sz w:val="20"/>
          <w:szCs w:val="20"/>
        </w:rPr>
        <w:t xml:space="preserve">- </w:t>
      </w:r>
      <w:r w:rsidR="00620F06" w:rsidRPr="00A14B2E">
        <w:rPr>
          <w:rFonts w:ascii="Calibri" w:eastAsia="Calibri" w:hAnsi="Calibri" w:cs="Calibri"/>
          <w:sz w:val="20"/>
          <w:szCs w:val="20"/>
        </w:rPr>
        <w:t xml:space="preserve">Nando </w:t>
      </w:r>
      <w:r w:rsidR="00620F06" w:rsidRPr="00ED6756">
        <w:rPr>
          <w:rFonts w:ascii="Calibri" w:eastAsia="Calibri" w:hAnsi="Calibri" w:cs="Calibri"/>
          <w:sz w:val="20"/>
          <w:szCs w:val="20"/>
        </w:rPr>
        <w:t xml:space="preserve">Calaciura </w:t>
      </w:r>
      <w:hyperlink r:id="rId9" w:history="1">
        <w:r w:rsidR="00802E72" w:rsidRPr="006D07F6">
          <w:rPr>
            <w:rStyle w:val="Collegamentoipertestuale"/>
            <w:rFonts w:ascii="Calibri" w:eastAsia="Calibri" w:hAnsi="Calibri" w:cs="Calibri"/>
            <w:sz w:val="20"/>
            <w:szCs w:val="20"/>
          </w:rPr>
          <w:t>calaciura@granviasc.it</w:t>
        </w:r>
      </w:hyperlink>
      <w:r w:rsidR="00620F06" w:rsidRPr="00ED6756">
        <w:rPr>
          <w:rFonts w:ascii="Calibri" w:eastAsia="Calibri" w:hAnsi="Calibri" w:cs="Calibri"/>
          <w:sz w:val="20"/>
          <w:szCs w:val="20"/>
        </w:rPr>
        <w:t xml:space="preserve"> </w:t>
      </w:r>
      <w:r w:rsidR="00620F06" w:rsidRPr="00ED6756">
        <w:rPr>
          <w:rFonts w:ascii="Calibri" w:eastAsia="Calibri" w:hAnsi="Calibri" w:cs="Calibri"/>
          <w:color w:val="0563C2"/>
          <w:sz w:val="20"/>
          <w:szCs w:val="20"/>
        </w:rPr>
        <w:t xml:space="preserve"> </w:t>
      </w:r>
      <w:r w:rsidR="00620F06" w:rsidRPr="00ED6756">
        <w:rPr>
          <w:rFonts w:ascii="Calibri" w:eastAsia="Calibri" w:hAnsi="Calibri" w:cs="Calibri"/>
          <w:sz w:val="20"/>
          <w:szCs w:val="20"/>
        </w:rPr>
        <w:t xml:space="preserve">cell. </w:t>
      </w:r>
      <w:r w:rsidR="00620F06" w:rsidRPr="00EF5F47">
        <w:rPr>
          <w:rFonts w:ascii="Calibri" w:eastAsia="Calibri" w:hAnsi="Calibri" w:cs="Calibri"/>
          <w:sz w:val="20"/>
          <w:szCs w:val="20"/>
          <w:lang w:val="en-US"/>
        </w:rPr>
        <w:t>338 322 9837</w:t>
      </w:r>
    </w:p>
    <w:p w14:paraId="17CAF693" w14:textId="37AE3F30" w:rsidR="00325510" w:rsidRPr="00A14B2E" w:rsidRDefault="00FB798B" w:rsidP="00747851">
      <w:pPr>
        <w:spacing w:line="240" w:lineRule="auto"/>
        <w:rPr>
          <w:rFonts w:ascii="Calibri" w:eastAsia="Calibri" w:hAnsi="Calibri" w:cs="Calibri"/>
          <w:sz w:val="20"/>
          <w:szCs w:val="20"/>
          <w:lang w:val="en-US"/>
        </w:rPr>
      </w:pPr>
      <w:r w:rsidRPr="00A14B2E">
        <w:rPr>
          <w:rFonts w:ascii="Calibri" w:eastAsia="Calibri" w:hAnsi="Calibri" w:cs="Calibri"/>
          <w:sz w:val="20"/>
          <w:szCs w:val="20"/>
          <w:lang w:val="en-US"/>
        </w:rPr>
        <w:t>PUBLIC RELATIONS</w:t>
      </w:r>
      <w:r w:rsidR="00620F06" w:rsidRPr="00A14B2E">
        <w:rPr>
          <w:rFonts w:ascii="Calibri" w:eastAsia="Calibri" w:hAnsi="Calibri" w:cs="Calibri"/>
          <w:sz w:val="20"/>
          <w:szCs w:val="20"/>
          <w:lang w:val="en-US"/>
        </w:rPr>
        <w:t xml:space="preserve"> </w:t>
      </w:r>
      <w:r w:rsidR="007D1D84" w:rsidRPr="00A14B2E">
        <w:rPr>
          <w:rFonts w:ascii="Calibri" w:eastAsia="Calibri" w:hAnsi="Calibri" w:cs="Calibri"/>
          <w:sz w:val="20"/>
          <w:szCs w:val="20"/>
          <w:lang w:val="en-US"/>
        </w:rPr>
        <w:t xml:space="preserve">- </w:t>
      </w:r>
      <w:r w:rsidR="00620F06" w:rsidRPr="00A14B2E">
        <w:rPr>
          <w:rFonts w:ascii="Calibri" w:eastAsia="Calibri" w:hAnsi="Calibri" w:cs="Calibri"/>
          <w:sz w:val="20"/>
          <w:szCs w:val="20"/>
          <w:lang w:val="en-US"/>
        </w:rPr>
        <w:t xml:space="preserve">Baldo M. Palermo </w:t>
      </w:r>
      <w:hyperlink r:id="rId10">
        <w:r w:rsidR="00620F06" w:rsidRPr="00A14B2E">
          <w:rPr>
            <w:rFonts w:ascii="Calibri" w:eastAsia="Calibri" w:hAnsi="Calibri" w:cs="Calibri"/>
            <w:color w:val="0000FF"/>
            <w:sz w:val="20"/>
            <w:szCs w:val="20"/>
            <w:u w:val="single"/>
            <w:lang w:val="en-US"/>
          </w:rPr>
          <w:t>baldo.palermo@donnafugata.it</w:t>
        </w:r>
      </w:hyperlink>
      <w:r w:rsidR="00620F06" w:rsidRPr="00A14B2E">
        <w:rPr>
          <w:rFonts w:ascii="Calibri" w:eastAsia="Calibri" w:hAnsi="Calibri" w:cs="Calibri"/>
          <w:color w:val="0563C2"/>
          <w:sz w:val="20"/>
          <w:szCs w:val="20"/>
          <w:lang w:val="en-US"/>
        </w:rPr>
        <w:t xml:space="preserve">  </w:t>
      </w:r>
      <w:r w:rsidR="00620F06" w:rsidRPr="00A14B2E">
        <w:rPr>
          <w:rFonts w:ascii="Calibri" w:eastAsia="Calibri" w:hAnsi="Calibri" w:cs="Calibri"/>
          <w:sz w:val="20"/>
          <w:szCs w:val="20"/>
          <w:lang w:val="en-US"/>
        </w:rPr>
        <w:t>tel</w:t>
      </w:r>
      <w:r w:rsidR="00620F06" w:rsidRPr="00A14B2E">
        <w:rPr>
          <w:rFonts w:ascii="Calibri" w:eastAsia="Calibri" w:hAnsi="Calibri" w:cs="Calibri"/>
          <w:color w:val="0563C2"/>
          <w:sz w:val="20"/>
          <w:szCs w:val="20"/>
          <w:lang w:val="en-US"/>
        </w:rPr>
        <w:t xml:space="preserve">. </w:t>
      </w:r>
      <w:r w:rsidR="00620F06" w:rsidRPr="00A14B2E">
        <w:rPr>
          <w:rFonts w:ascii="Calibri" w:eastAsia="Calibri" w:hAnsi="Calibri" w:cs="Calibri"/>
          <w:sz w:val="20"/>
          <w:szCs w:val="20"/>
          <w:lang w:val="en-US"/>
        </w:rPr>
        <w:t xml:space="preserve">0923 724 226 </w:t>
      </w:r>
    </w:p>
    <w:sectPr w:rsidR="00325510" w:rsidRPr="00A14B2E" w:rsidSect="00E80FC0">
      <w:headerReference w:type="default" r:id="rId11"/>
      <w:footerReference w:type="default" r:id="rId12"/>
      <w:pgSz w:w="11909" w:h="16834"/>
      <w:pgMar w:top="1440" w:right="1440" w:bottom="1134" w:left="1417" w:header="284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64884" w14:textId="77777777" w:rsidR="00E80FC0" w:rsidRDefault="00E80FC0">
      <w:pPr>
        <w:spacing w:line="240" w:lineRule="auto"/>
      </w:pPr>
      <w:r>
        <w:separator/>
      </w:r>
    </w:p>
  </w:endnote>
  <w:endnote w:type="continuationSeparator" w:id="0">
    <w:p w14:paraId="4816BEAF" w14:textId="77777777" w:rsidR="00E80FC0" w:rsidRDefault="00E8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BFC02" w14:textId="48621CC5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Donnafugata </w:t>
    </w:r>
    <w:r w:rsidR="009E671D">
      <w:rPr>
        <w:color w:val="000000"/>
        <w:sz w:val="16"/>
        <w:szCs w:val="16"/>
      </w:rPr>
      <w:t>–</w:t>
    </w:r>
    <w:r>
      <w:rPr>
        <w:color w:val="000000"/>
        <w:sz w:val="16"/>
        <w:szCs w:val="16"/>
      </w:rPr>
      <w:t xml:space="preserve"> </w:t>
    </w:r>
    <w:r w:rsidR="009E671D">
      <w:rPr>
        <w:color w:val="000000"/>
        <w:sz w:val="16"/>
        <w:szCs w:val="16"/>
      </w:rPr>
      <w:t>Historical Wineries</w:t>
    </w:r>
    <w:r>
      <w:rPr>
        <w:color w:val="000000"/>
        <w:sz w:val="16"/>
        <w:szCs w:val="16"/>
      </w:rPr>
      <w:t xml:space="preserve"> </w:t>
    </w:r>
    <w:r w:rsidR="009E671D">
      <w:rPr>
        <w:color w:val="000000"/>
        <w:sz w:val="16"/>
        <w:szCs w:val="16"/>
      </w:rPr>
      <w:t>and</w:t>
    </w:r>
    <w:r>
      <w:rPr>
        <w:color w:val="000000"/>
        <w:sz w:val="16"/>
        <w:szCs w:val="16"/>
      </w:rPr>
      <w:t xml:space="preserve"> </w:t>
    </w:r>
    <w:r w:rsidR="009E671D">
      <w:rPr>
        <w:color w:val="000000"/>
        <w:sz w:val="16"/>
        <w:szCs w:val="16"/>
      </w:rPr>
      <w:t>Offices</w:t>
    </w:r>
    <w:r>
      <w:rPr>
        <w:color w:val="000000"/>
        <w:sz w:val="16"/>
        <w:szCs w:val="16"/>
      </w:rPr>
      <w:t xml:space="preserve">: Via S. Lipari 18 - 91025 Marsala (TP) </w:t>
    </w:r>
  </w:p>
  <w:p w14:paraId="5C3F8801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Contessa Entellina – Pantelleria – Etna - Vittoria</w:t>
    </w:r>
  </w:p>
  <w:p w14:paraId="0C517FCF" w14:textId="77777777" w:rsidR="00AA4606" w:rsidRDefault="007A69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620F06">
        <w:rPr>
          <w:color w:val="0000FF"/>
          <w:sz w:val="16"/>
          <w:szCs w:val="16"/>
          <w:u w:val="single"/>
        </w:rPr>
        <w:t>www.donnafugata.it</w:t>
      </w:r>
    </w:hyperlink>
    <w:r w:rsidR="00620F06">
      <w:rPr>
        <w:color w:val="000000"/>
        <w:sz w:val="16"/>
        <w:szCs w:val="16"/>
      </w:rPr>
      <w:t xml:space="preserve">   </w:t>
    </w:r>
    <w:hyperlink r:id="rId2">
      <w:r w:rsidR="00620F06">
        <w:rPr>
          <w:color w:val="0000FF"/>
          <w:sz w:val="16"/>
          <w:szCs w:val="16"/>
          <w:u w:val="single"/>
        </w:rPr>
        <w:t>info@donnafugata.it</w:t>
      </w:r>
    </w:hyperlink>
    <w:r w:rsidR="00620F06">
      <w:rPr>
        <w:color w:val="0000FF"/>
        <w:sz w:val="16"/>
        <w:szCs w:val="16"/>
      </w:rPr>
      <w:t xml:space="preserve">  </w:t>
    </w:r>
    <w:r w:rsidR="00620F06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62D59" w14:textId="77777777" w:rsidR="00E80FC0" w:rsidRDefault="00E80FC0">
      <w:pPr>
        <w:spacing w:line="240" w:lineRule="auto"/>
      </w:pPr>
      <w:r>
        <w:separator/>
      </w:r>
    </w:p>
  </w:footnote>
  <w:footnote w:type="continuationSeparator" w:id="0">
    <w:p w14:paraId="6A207869" w14:textId="77777777" w:rsidR="00E80FC0" w:rsidRDefault="00E8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228EC" w14:textId="77777777" w:rsidR="00AA4606" w:rsidRDefault="00620F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EEF947E" wp14:editId="18204E63">
          <wp:extent cx="1151519" cy="579186"/>
          <wp:effectExtent l="0" t="0" r="0" b="0"/>
          <wp:docPr id="176991409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06"/>
    <w:rsid w:val="0000470F"/>
    <w:rsid w:val="000153F2"/>
    <w:rsid w:val="0002326C"/>
    <w:rsid w:val="00046902"/>
    <w:rsid w:val="00046BEA"/>
    <w:rsid w:val="00057824"/>
    <w:rsid w:val="0006317A"/>
    <w:rsid w:val="00085220"/>
    <w:rsid w:val="00092220"/>
    <w:rsid w:val="000B26C1"/>
    <w:rsid w:val="000B41D7"/>
    <w:rsid w:val="00101E1C"/>
    <w:rsid w:val="00123344"/>
    <w:rsid w:val="00152EC7"/>
    <w:rsid w:val="0017208D"/>
    <w:rsid w:val="001A325F"/>
    <w:rsid w:val="001A5A9B"/>
    <w:rsid w:val="001B2A62"/>
    <w:rsid w:val="001C1D14"/>
    <w:rsid w:val="001D54D6"/>
    <w:rsid w:val="001F3499"/>
    <w:rsid w:val="001F729C"/>
    <w:rsid w:val="002566FE"/>
    <w:rsid w:val="002B01D9"/>
    <w:rsid w:val="002B7B84"/>
    <w:rsid w:val="002C1622"/>
    <w:rsid w:val="002D03B8"/>
    <w:rsid w:val="002D2B4C"/>
    <w:rsid w:val="002D6F3E"/>
    <w:rsid w:val="002E1802"/>
    <w:rsid w:val="00325510"/>
    <w:rsid w:val="00333F1C"/>
    <w:rsid w:val="003355CD"/>
    <w:rsid w:val="00336BDE"/>
    <w:rsid w:val="00337BA8"/>
    <w:rsid w:val="00346E71"/>
    <w:rsid w:val="003644BF"/>
    <w:rsid w:val="00372027"/>
    <w:rsid w:val="00393405"/>
    <w:rsid w:val="003B5684"/>
    <w:rsid w:val="003F6F37"/>
    <w:rsid w:val="00402691"/>
    <w:rsid w:val="00404014"/>
    <w:rsid w:val="00460D87"/>
    <w:rsid w:val="00465DFB"/>
    <w:rsid w:val="004C0486"/>
    <w:rsid w:val="004C2405"/>
    <w:rsid w:val="004C2D4A"/>
    <w:rsid w:val="00520411"/>
    <w:rsid w:val="0052158E"/>
    <w:rsid w:val="00542967"/>
    <w:rsid w:val="00544FAC"/>
    <w:rsid w:val="00571D67"/>
    <w:rsid w:val="00582B9C"/>
    <w:rsid w:val="005905CA"/>
    <w:rsid w:val="00591CDC"/>
    <w:rsid w:val="00594B1B"/>
    <w:rsid w:val="005A01C6"/>
    <w:rsid w:val="005D01EE"/>
    <w:rsid w:val="005D2169"/>
    <w:rsid w:val="00620F06"/>
    <w:rsid w:val="00643D45"/>
    <w:rsid w:val="0065646E"/>
    <w:rsid w:val="0068044F"/>
    <w:rsid w:val="006846DD"/>
    <w:rsid w:val="00686F51"/>
    <w:rsid w:val="00696B91"/>
    <w:rsid w:val="006C6749"/>
    <w:rsid w:val="007240DD"/>
    <w:rsid w:val="00731B2C"/>
    <w:rsid w:val="00747851"/>
    <w:rsid w:val="007654CA"/>
    <w:rsid w:val="007956D1"/>
    <w:rsid w:val="007A69D3"/>
    <w:rsid w:val="007D1D84"/>
    <w:rsid w:val="007E40B5"/>
    <w:rsid w:val="007E77F3"/>
    <w:rsid w:val="007F6004"/>
    <w:rsid w:val="00802E72"/>
    <w:rsid w:val="00803BDD"/>
    <w:rsid w:val="00803D16"/>
    <w:rsid w:val="00815EB2"/>
    <w:rsid w:val="00821922"/>
    <w:rsid w:val="00823B42"/>
    <w:rsid w:val="00825062"/>
    <w:rsid w:val="008852DE"/>
    <w:rsid w:val="008D56D1"/>
    <w:rsid w:val="008E1D68"/>
    <w:rsid w:val="008F63B2"/>
    <w:rsid w:val="00913210"/>
    <w:rsid w:val="00924BFA"/>
    <w:rsid w:val="00930B55"/>
    <w:rsid w:val="00945353"/>
    <w:rsid w:val="00950565"/>
    <w:rsid w:val="009D0A7A"/>
    <w:rsid w:val="009D37CC"/>
    <w:rsid w:val="009E671D"/>
    <w:rsid w:val="009E692B"/>
    <w:rsid w:val="009E782A"/>
    <w:rsid w:val="009F4E45"/>
    <w:rsid w:val="00A02BFB"/>
    <w:rsid w:val="00A14B2E"/>
    <w:rsid w:val="00A14F9C"/>
    <w:rsid w:val="00A22474"/>
    <w:rsid w:val="00A34BFD"/>
    <w:rsid w:val="00A419F3"/>
    <w:rsid w:val="00A864C8"/>
    <w:rsid w:val="00A947AA"/>
    <w:rsid w:val="00AA4606"/>
    <w:rsid w:val="00AC01A6"/>
    <w:rsid w:val="00AC086C"/>
    <w:rsid w:val="00AF620D"/>
    <w:rsid w:val="00B0218B"/>
    <w:rsid w:val="00B13A46"/>
    <w:rsid w:val="00B37DE1"/>
    <w:rsid w:val="00B421CB"/>
    <w:rsid w:val="00B447BA"/>
    <w:rsid w:val="00B50CE6"/>
    <w:rsid w:val="00B62B68"/>
    <w:rsid w:val="00B804EC"/>
    <w:rsid w:val="00B80E77"/>
    <w:rsid w:val="00BB01D6"/>
    <w:rsid w:val="00BB1D4C"/>
    <w:rsid w:val="00BC61BD"/>
    <w:rsid w:val="00BE6860"/>
    <w:rsid w:val="00BF157B"/>
    <w:rsid w:val="00C241E4"/>
    <w:rsid w:val="00C3417A"/>
    <w:rsid w:val="00C70A47"/>
    <w:rsid w:val="00C81063"/>
    <w:rsid w:val="00CA1BF1"/>
    <w:rsid w:val="00CA335C"/>
    <w:rsid w:val="00CE57F3"/>
    <w:rsid w:val="00D34491"/>
    <w:rsid w:val="00D50D12"/>
    <w:rsid w:val="00D57D65"/>
    <w:rsid w:val="00D6751C"/>
    <w:rsid w:val="00D76B3D"/>
    <w:rsid w:val="00DB7BF6"/>
    <w:rsid w:val="00DE5C91"/>
    <w:rsid w:val="00DE7693"/>
    <w:rsid w:val="00DF188E"/>
    <w:rsid w:val="00E148D8"/>
    <w:rsid w:val="00E46A21"/>
    <w:rsid w:val="00E570C1"/>
    <w:rsid w:val="00E67D24"/>
    <w:rsid w:val="00E71B97"/>
    <w:rsid w:val="00E72B70"/>
    <w:rsid w:val="00E80FC0"/>
    <w:rsid w:val="00E9192D"/>
    <w:rsid w:val="00EC3DC5"/>
    <w:rsid w:val="00ED6756"/>
    <w:rsid w:val="00EE3222"/>
    <w:rsid w:val="00EF5F47"/>
    <w:rsid w:val="00F053BD"/>
    <w:rsid w:val="00F079A9"/>
    <w:rsid w:val="00F10E85"/>
    <w:rsid w:val="00F158FF"/>
    <w:rsid w:val="00F20D03"/>
    <w:rsid w:val="00F5776E"/>
    <w:rsid w:val="00F57B7B"/>
    <w:rsid w:val="00F61F1D"/>
    <w:rsid w:val="00FB798B"/>
    <w:rsid w:val="00FC4ECB"/>
    <w:rsid w:val="00FD06F2"/>
    <w:rsid w:val="00FD3F86"/>
    <w:rsid w:val="00F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9FCE5FB"/>
  <w15:docId w15:val="{01C27B1D-84D1-422A-9629-49130EBD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unhideWhenUsed/>
    <w:rsid w:val="0032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2551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675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96B91"/>
    <w:pPr>
      <w:spacing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E671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71D"/>
  </w:style>
  <w:style w:type="paragraph" w:styleId="Pidipagina">
    <w:name w:val="footer"/>
    <w:basedOn w:val="Normale"/>
    <w:link w:val="PidipaginaCarattere"/>
    <w:uiPriority w:val="99"/>
    <w:unhideWhenUsed/>
    <w:rsid w:val="009E671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radolcegabban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3fDUcQgrnKjKAF4d9ZAmJwJGQ==">CgMxLjA4AHIhMUU4YTVfeEtXWnhKYnc0Rm9ZQjhmVmQ4Q1FWR3prVFhu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Baldo Palermo</dc:creator>
  <cp:lastModifiedBy>Raffaella Fodera</cp:lastModifiedBy>
  <cp:revision>5</cp:revision>
  <cp:lastPrinted>2024-03-29T14:23:00Z</cp:lastPrinted>
  <dcterms:created xsi:type="dcterms:W3CDTF">2024-04-08T18:12:00Z</dcterms:created>
  <dcterms:modified xsi:type="dcterms:W3CDTF">2024-04-10T15:31:00Z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